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1B6" w:rsidRPr="00027DA7" w:rsidRDefault="001631B6" w:rsidP="00027DA7">
      <w:pPr>
        <w:pStyle w:val="Titolo1"/>
        <w:spacing w:line="360" w:lineRule="auto"/>
        <w:ind w:left="0"/>
        <w:jc w:val="center"/>
        <w:rPr>
          <w:b w:val="0"/>
          <w:sz w:val="24"/>
        </w:rPr>
      </w:pPr>
      <w:r w:rsidRPr="00027DA7">
        <w:rPr>
          <w:sz w:val="24"/>
        </w:rPr>
        <w:t>Allegato</w:t>
      </w:r>
      <w:r w:rsidRPr="00027DA7">
        <w:rPr>
          <w:spacing w:val="-8"/>
          <w:sz w:val="24"/>
        </w:rPr>
        <w:t xml:space="preserve"> 4</w:t>
      </w:r>
      <w:r w:rsidRPr="00027DA7">
        <w:rPr>
          <w:spacing w:val="-6"/>
          <w:sz w:val="24"/>
        </w:rPr>
        <w:t xml:space="preserve"> </w:t>
      </w:r>
      <w:r w:rsidRPr="00027DA7">
        <w:rPr>
          <w:sz w:val="24"/>
        </w:rPr>
        <w:t xml:space="preserve">PTPCT </w:t>
      </w:r>
      <w:r w:rsidRPr="00027DA7">
        <w:rPr>
          <w:spacing w:val="-4"/>
          <w:sz w:val="24"/>
        </w:rPr>
        <w:t>2025 - 2027</w:t>
      </w:r>
    </w:p>
    <w:p w:rsidR="001631B6" w:rsidRPr="00027DA7" w:rsidRDefault="001631B6" w:rsidP="00027DA7">
      <w:pPr>
        <w:spacing w:line="360" w:lineRule="auto"/>
        <w:jc w:val="center"/>
        <w:rPr>
          <w:b/>
          <w:sz w:val="24"/>
        </w:rPr>
      </w:pPr>
      <w:r w:rsidRPr="00027DA7">
        <w:rPr>
          <w:b/>
          <w:sz w:val="24"/>
        </w:rPr>
        <w:t>SCHEMA</w:t>
      </w:r>
      <w:r w:rsidRPr="00027DA7">
        <w:rPr>
          <w:b/>
          <w:spacing w:val="-5"/>
          <w:sz w:val="24"/>
        </w:rPr>
        <w:t xml:space="preserve"> </w:t>
      </w:r>
      <w:r w:rsidRPr="00027DA7">
        <w:rPr>
          <w:b/>
          <w:sz w:val="24"/>
        </w:rPr>
        <w:t>DI</w:t>
      </w:r>
      <w:r w:rsidRPr="00027DA7">
        <w:rPr>
          <w:b/>
          <w:spacing w:val="-3"/>
          <w:sz w:val="24"/>
        </w:rPr>
        <w:t xml:space="preserve"> </w:t>
      </w:r>
      <w:r w:rsidRPr="00027DA7">
        <w:rPr>
          <w:b/>
          <w:sz w:val="24"/>
        </w:rPr>
        <w:t>PATTO</w:t>
      </w:r>
      <w:r w:rsidRPr="00027DA7">
        <w:rPr>
          <w:b/>
          <w:spacing w:val="-6"/>
          <w:sz w:val="24"/>
        </w:rPr>
        <w:t xml:space="preserve"> </w:t>
      </w:r>
      <w:r w:rsidRPr="00027DA7">
        <w:rPr>
          <w:b/>
          <w:sz w:val="24"/>
        </w:rPr>
        <w:t>DI</w:t>
      </w:r>
      <w:r w:rsidRPr="00027DA7">
        <w:rPr>
          <w:b/>
          <w:spacing w:val="-6"/>
          <w:sz w:val="24"/>
        </w:rPr>
        <w:t xml:space="preserve"> </w:t>
      </w:r>
      <w:r w:rsidRPr="00027DA7">
        <w:rPr>
          <w:b/>
          <w:sz w:val="24"/>
        </w:rPr>
        <w:t>INTEGRITA’ PER</w:t>
      </w:r>
      <w:r w:rsidRPr="00027DA7">
        <w:rPr>
          <w:b/>
          <w:spacing w:val="-5"/>
          <w:sz w:val="24"/>
        </w:rPr>
        <w:t xml:space="preserve"> </w:t>
      </w:r>
      <w:r w:rsidRPr="00027DA7">
        <w:rPr>
          <w:b/>
          <w:sz w:val="24"/>
        </w:rPr>
        <w:t>APPALTI</w:t>
      </w:r>
      <w:r w:rsidRPr="00027DA7">
        <w:rPr>
          <w:b/>
          <w:spacing w:val="-5"/>
          <w:sz w:val="24"/>
        </w:rPr>
        <w:t xml:space="preserve"> </w:t>
      </w:r>
      <w:r w:rsidRPr="00027DA7">
        <w:rPr>
          <w:b/>
          <w:sz w:val="24"/>
        </w:rPr>
        <w:t>DI</w:t>
      </w:r>
      <w:r w:rsidRPr="00027DA7">
        <w:rPr>
          <w:b/>
          <w:spacing w:val="-3"/>
          <w:sz w:val="24"/>
        </w:rPr>
        <w:t xml:space="preserve"> LAVORI, </w:t>
      </w:r>
      <w:r w:rsidRPr="00027DA7">
        <w:rPr>
          <w:b/>
          <w:sz w:val="24"/>
        </w:rPr>
        <w:t>SERVIZI E</w:t>
      </w:r>
      <w:r w:rsidRPr="00027DA7">
        <w:rPr>
          <w:b/>
          <w:spacing w:val="-3"/>
          <w:sz w:val="24"/>
        </w:rPr>
        <w:t xml:space="preserve"> </w:t>
      </w:r>
      <w:r w:rsidRPr="00027DA7">
        <w:rPr>
          <w:b/>
          <w:sz w:val="24"/>
        </w:rPr>
        <w:t>FORNITURE</w:t>
      </w:r>
    </w:p>
    <w:p w:rsidR="003B3668" w:rsidRDefault="003B3668"/>
    <w:p w:rsidR="001631B6" w:rsidRDefault="001631B6"/>
    <w:p w:rsidR="00027DA7" w:rsidRPr="007E56F8" w:rsidRDefault="001631B6" w:rsidP="007E56F8">
      <w:pPr>
        <w:spacing w:after="240" w:line="360" w:lineRule="auto"/>
        <w:jc w:val="both"/>
        <w:rPr>
          <w:u w:val="single"/>
        </w:rPr>
      </w:pPr>
      <w:r>
        <w:t xml:space="preserve">Il sottoscritto </w:t>
      </w:r>
      <w:r>
        <w:rPr>
          <w:u w:val="single"/>
        </w:rPr>
        <w:t xml:space="preserve"> </w:t>
      </w:r>
      <w:r w:rsidRPr="001631B6">
        <w:rPr>
          <w:u w:val="single"/>
        </w:rPr>
        <w:t xml:space="preserve">    </w:t>
      </w:r>
      <w:r>
        <w:rPr>
          <w:u w:val="single"/>
        </w:rPr>
        <w:t xml:space="preserve">                                               </w:t>
      </w:r>
      <w:r w:rsidR="00052B52">
        <w:rPr>
          <w:u w:val="single"/>
        </w:rPr>
        <w:t xml:space="preserve">       </w:t>
      </w:r>
      <w:r>
        <w:rPr>
          <w:u w:val="single"/>
        </w:rPr>
        <w:t xml:space="preserve">                          </w:t>
      </w:r>
      <w:r w:rsidR="00052B52">
        <w:rPr>
          <w:u w:val="single"/>
        </w:rPr>
        <w:t xml:space="preserve">   </w:t>
      </w:r>
      <w:r>
        <w:rPr>
          <w:u w:val="single"/>
        </w:rPr>
        <w:t xml:space="preserve">       </w:t>
      </w:r>
      <w:r w:rsidRPr="001631B6">
        <w:t xml:space="preserve"> nato a </w:t>
      </w:r>
      <w:r>
        <w:rPr>
          <w:u w:val="single"/>
        </w:rPr>
        <w:t xml:space="preserve">               </w:t>
      </w:r>
      <w:r w:rsidR="00052B52">
        <w:rPr>
          <w:u w:val="single"/>
        </w:rPr>
        <w:t xml:space="preserve">  </w:t>
      </w:r>
      <w:r>
        <w:rPr>
          <w:u w:val="single"/>
        </w:rPr>
        <w:t xml:space="preserve">             </w:t>
      </w:r>
      <w:r w:rsidR="00052B52">
        <w:rPr>
          <w:u w:val="single"/>
        </w:rPr>
        <w:t xml:space="preserve"> </w:t>
      </w:r>
      <w:r>
        <w:rPr>
          <w:u w:val="single"/>
        </w:rPr>
        <w:t xml:space="preserve">     </w:t>
      </w:r>
      <w:proofErr w:type="gramStart"/>
      <w:r>
        <w:rPr>
          <w:u w:val="single"/>
        </w:rPr>
        <w:t xml:space="preserve">  </w:t>
      </w:r>
      <w:r>
        <w:t xml:space="preserve"> </w:t>
      </w:r>
      <w:r>
        <w:rPr>
          <w:u w:val="single"/>
        </w:rPr>
        <w:t>(</w:t>
      </w:r>
      <w:proofErr w:type="spellStart"/>
      <w:proofErr w:type="gramEnd"/>
      <w:r w:rsidRPr="001631B6">
        <w:t>Prov</w:t>
      </w:r>
      <w:proofErr w:type="spellEnd"/>
      <w:r w:rsidRPr="001631B6">
        <w:t xml:space="preserve">. </w:t>
      </w:r>
      <w:r w:rsidRPr="001631B6">
        <w:rPr>
          <w:u w:val="single"/>
        </w:rPr>
        <w:t xml:space="preserve">   </w:t>
      </w:r>
      <w:r w:rsidR="00052B52">
        <w:rPr>
          <w:u w:val="single"/>
        </w:rPr>
        <w:t xml:space="preserve">  </w:t>
      </w:r>
      <w:r w:rsidRPr="001631B6">
        <w:rPr>
          <w:u w:val="single"/>
        </w:rPr>
        <w:t xml:space="preserve">   </w:t>
      </w:r>
      <w:r>
        <w:t xml:space="preserve"> </w:t>
      </w:r>
      <w:r w:rsidRPr="001631B6">
        <w:t>) il</w:t>
      </w:r>
      <w:r w:rsidR="00052B52">
        <w:t xml:space="preserve"> </w:t>
      </w:r>
      <w:r w:rsidRPr="001631B6">
        <w:rPr>
          <w:u w:val="single"/>
        </w:rPr>
        <w:t xml:space="preserve">            </w:t>
      </w:r>
      <w:r w:rsidR="00052B52">
        <w:rPr>
          <w:u w:val="single"/>
        </w:rPr>
        <w:t xml:space="preserve">           </w:t>
      </w:r>
      <w:r w:rsidRPr="001631B6">
        <w:rPr>
          <w:u w:val="single"/>
        </w:rPr>
        <w:t xml:space="preserve">          </w:t>
      </w:r>
      <w:r w:rsidRPr="001631B6">
        <w:t xml:space="preserve"> residente in</w:t>
      </w:r>
      <w:r>
        <w:rPr>
          <w:u w:val="single"/>
        </w:rPr>
        <w:t xml:space="preserve">                       </w:t>
      </w:r>
      <w:r w:rsidR="00052B52">
        <w:rPr>
          <w:u w:val="single"/>
        </w:rPr>
        <w:t xml:space="preserve">               </w:t>
      </w:r>
      <w:r>
        <w:rPr>
          <w:u w:val="single"/>
        </w:rPr>
        <w:t xml:space="preserve">            </w:t>
      </w:r>
      <w:r w:rsidRPr="001631B6">
        <w:t>via</w:t>
      </w:r>
      <w:r>
        <w:rPr>
          <w:u w:val="single"/>
        </w:rPr>
        <w:t xml:space="preserve">         </w:t>
      </w:r>
      <w:r w:rsidR="00052B52">
        <w:rPr>
          <w:u w:val="single"/>
        </w:rPr>
        <w:t xml:space="preserve">      </w:t>
      </w:r>
      <w:r>
        <w:rPr>
          <w:u w:val="single"/>
        </w:rPr>
        <w:t xml:space="preserve">                     </w:t>
      </w:r>
      <w:r w:rsidRPr="00052B52">
        <w:t>n.</w:t>
      </w:r>
      <w:r w:rsidR="00052B52">
        <w:rPr>
          <w:u w:val="single"/>
        </w:rPr>
        <w:t xml:space="preserve">          </w:t>
      </w:r>
      <w:r>
        <w:rPr>
          <w:u w:val="single"/>
        </w:rPr>
        <w:t xml:space="preserve">           </w:t>
      </w:r>
      <w:r w:rsidRPr="001631B6">
        <w:t xml:space="preserve"> in qualità dell’</w:t>
      </w:r>
      <w:r>
        <w:t>operatore economico</w:t>
      </w:r>
      <w:r w:rsidRPr="00052B52">
        <w:rPr>
          <w:u w:val="single"/>
        </w:rPr>
        <w:t xml:space="preserve">        </w:t>
      </w:r>
      <w:r w:rsidR="00052B52">
        <w:rPr>
          <w:u w:val="single"/>
        </w:rPr>
        <w:t xml:space="preserve">                         </w:t>
      </w:r>
      <w:r w:rsidR="00BC0EAD">
        <w:rPr>
          <w:u w:val="single"/>
        </w:rPr>
        <w:t xml:space="preserve">                   </w:t>
      </w:r>
      <w:r w:rsidR="00052B52">
        <w:rPr>
          <w:u w:val="single"/>
        </w:rPr>
        <w:t xml:space="preserve">   </w:t>
      </w:r>
      <w:r w:rsidRPr="00052B52">
        <w:rPr>
          <w:u w:val="single"/>
        </w:rPr>
        <w:t xml:space="preserve">  </w:t>
      </w:r>
      <w:r w:rsidR="00052B52" w:rsidRPr="00052B52">
        <w:rPr>
          <w:u w:val="single"/>
        </w:rPr>
        <w:t xml:space="preserve">                   </w:t>
      </w:r>
      <w:r w:rsidRPr="00052B52">
        <w:rPr>
          <w:u w:val="single"/>
        </w:rPr>
        <w:t xml:space="preserve">  </w:t>
      </w:r>
      <w:r w:rsidRPr="00052B52">
        <w:t xml:space="preserve"> </w:t>
      </w:r>
      <w:r>
        <w:t xml:space="preserve">con sede legale in  </w:t>
      </w:r>
      <w:r w:rsidRPr="001631B6">
        <w:rPr>
          <w:u w:val="single"/>
        </w:rPr>
        <w:t xml:space="preserve">                    </w:t>
      </w:r>
      <w:r w:rsidR="00052B52">
        <w:rPr>
          <w:u w:val="single"/>
        </w:rPr>
        <w:t xml:space="preserve"> </w:t>
      </w:r>
      <w:r w:rsidRPr="001631B6">
        <w:rPr>
          <w:u w:val="single"/>
        </w:rPr>
        <w:t xml:space="preserve">     </w:t>
      </w:r>
      <w:r>
        <w:rPr>
          <w:u w:val="single"/>
        </w:rPr>
        <w:t xml:space="preserve"> </w:t>
      </w:r>
      <w:r w:rsidRPr="001631B6">
        <w:rPr>
          <w:u w:val="single"/>
        </w:rPr>
        <w:t xml:space="preserve">                </w:t>
      </w:r>
      <w:r>
        <w:t xml:space="preserve"> via </w:t>
      </w:r>
      <w:r w:rsidRPr="001631B6">
        <w:rPr>
          <w:u w:val="single"/>
        </w:rPr>
        <w:t xml:space="preserve">                                                       </w:t>
      </w:r>
      <w:r w:rsidR="00BC0EAD">
        <w:t xml:space="preserve">  </w:t>
      </w:r>
      <w:r>
        <w:t xml:space="preserve">n.  </w:t>
      </w:r>
      <w:r w:rsidR="003F0F0A">
        <w:rPr>
          <w:u w:val="single"/>
        </w:rPr>
        <w:t xml:space="preserve">               </w:t>
      </w:r>
      <w:r w:rsidRPr="001631B6">
        <w:rPr>
          <w:u w:val="single"/>
        </w:rPr>
        <w:t xml:space="preserve">       </w:t>
      </w:r>
      <w:r>
        <w:t xml:space="preserve">  Part. IVA </w:t>
      </w:r>
      <w:r w:rsidRPr="001631B6">
        <w:rPr>
          <w:u w:val="single"/>
        </w:rPr>
        <w:t xml:space="preserve"> </w:t>
      </w:r>
      <w:r w:rsidR="00BC0EAD">
        <w:rPr>
          <w:u w:val="single"/>
        </w:rPr>
        <w:t xml:space="preserve">    </w:t>
      </w:r>
      <w:r w:rsidRPr="00052B52">
        <w:rPr>
          <w:u w:val="single"/>
        </w:rPr>
        <w:t xml:space="preserve">                         </w:t>
      </w:r>
      <w:r w:rsidR="00052B52" w:rsidRPr="00052B52">
        <w:rPr>
          <w:u w:val="single"/>
        </w:rPr>
        <w:t xml:space="preserve">             </w:t>
      </w:r>
      <w:r w:rsidR="003F0F0A">
        <w:rPr>
          <w:u w:val="single"/>
        </w:rPr>
        <w:t xml:space="preserve">   </w:t>
      </w:r>
      <w:r w:rsidR="00052B52" w:rsidRPr="00052B52">
        <w:rPr>
          <w:u w:val="single"/>
        </w:rPr>
        <w:t xml:space="preserve">                       </w:t>
      </w:r>
      <w:r w:rsidRPr="00052B52">
        <w:rPr>
          <w:u w:val="single"/>
        </w:rPr>
        <w:t xml:space="preserve">  </w:t>
      </w:r>
      <w:r w:rsidRPr="00052B52">
        <w:t xml:space="preserve"> </w:t>
      </w:r>
      <w:r>
        <w:t xml:space="preserve">con riferimento alla procedura per l’affidamento </w:t>
      </w:r>
      <w:r w:rsidR="00052B52">
        <w:t xml:space="preserve">di </w:t>
      </w:r>
      <w:r w:rsidR="00052B52">
        <w:rPr>
          <w:u w:val="single"/>
        </w:rPr>
        <w:t xml:space="preserve">                                                                                                                     </w:t>
      </w:r>
      <w:r w:rsidR="00052B52" w:rsidRPr="00052B52">
        <w:rPr>
          <w:u w:val="single"/>
        </w:rPr>
        <w:t xml:space="preserve">         </w:t>
      </w:r>
      <w:r w:rsidR="00052B52">
        <w:t xml:space="preserve"> </w:t>
      </w:r>
      <w:r w:rsidR="003F0F0A">
        <w:t>i</w:t>
      </w:r>
      <w:r w:rsidR="00052B52">
        <w:t xml:space="preserve">ndetta </w:t>
      </w:r>
      <w:r>
        <w:t>con Determinazione/Deliberazione n.</w:t>
      </w:r>
      <w:r w:rsidRPr="001631B6">
        <w:rPr>
          <w:u w:val="single"/>
        </w:rPr>
        <w:t xml:space="preserve">     </w:t>
      </w:r>
      <w:r>
        <w:rPr>
          <w:u w:val="single"/>
        </w:rPr>
        <w:t xml:space="preserve">        </w:t>
      </w:r>
      <w:r w:rsidR="00052B52">
        <w:rPr>
          <w:u w:val="single"/>
        </w:rPr>
        <w:t xml:space="preserve">  </w:t>
      </w:r>
      <w:r>
        <w:rPr>
          <w:u w:val="single"/>
        </w:rPr>
        <w:t xml:space="preserve">    </w:t>
      </w:r>
      <w:r w:rsidR="00052B52">
        <w:rPr>
          <w:u w:val="single"/>
        </w:rPr>
        <w:t xml:space="preserve"> </w:t>
      </w:r>
      <w:r>
        <w:rPr>
          <w:u w:val="single"/>
        </w:rPr>
        <w:t xml:space="preserve"> </w:t>
      </w:r>
      <w:r w:rsidRPr="001631B6">
        <w:rPr>
          <w:u w:val="single"/>
        </w:rPr>
        <w:t xml:space="preserve">      </w:t>
      </w:r>
      <w:r>
        <w:t xml:space="preserve"> del </w:t>
      </w:r>
      <w:r w:rsidRPr="001631B6">
        <w:rPr>
          <w:u w:val="single"/>
        </w:rPr>
        <w:t xml:space="preserve">          </w:t>
      </w:r>
      <w:r>
        <w:rPr>
          <w:u w:val="single"/>
        </w:rPr>
        <w:t xml:space="preserve">    </w:t>
      </w:r>
      <w:r w:rsidR="00052B52">
        <w:rPr>
          <w:u w:val="single"/>
        </w:rPr>
        <w:t xml:space="preserve"> </w:t>
      </w:r>
      <w:r>
        <w:rPr>
          <w:u w:val="single"/>
        </w:rPr>
        <w:t xml:space="preserve">          </w:t>
      </w:r>
      <w:proofErr w:type="gramStart"/>
      <w:r>
        <w:rPr>
          <w:u w:val="single"/>
        </w:rPr>
        <w:t xml:space="preserve">  </w:t>
      </w:r>
      <w:r w:rsidR="0099557E">
        <w:t>,</w:t>
      </w:r>
      <w:proofErr w:type="gramEnd"/>
      <w:r w:rsidRPr="001631B6">
        <w:t xml:space="preserve">                </w:t>
      </w:r>
      <w:r>
        <w:t xml:space="preserve">                  </w:t>
      </w:r>
    </w:p>
    <w:p w:rsidR="0099557E" w:rsidRDefault="0099557E" w:rsidP="007E56F8">
      <w:pPr>
        <w:spacing w:before="120" w:after="240"/>
        <w:jc w:val="center"/>
      </w:pPr>
      <w:r>
        <w:t>DICHIARA</w:t>
      </w:r>
    </w:p>
    <w:p w:rsidR="001631B6" w:rsidRDefault="0099557E" w:rsidP="007E56F8">
      <w:pPr>
        <w:spacing w:before="120" w:after="120"/>
        <w:jc w:val="both"/>
      </w:pPr>
      <w:r>
        <w:t xml:space="preserve">di accettare il seguente Patto d’integrità approvato dall’Istituto Zooprofilattico Sperimentale delle Venezie (di seguito “IZSVe” o “Istituto”) adottato con DCA n. 1 del  </w:t>
      </w:r>
      <w:r w:rsidR="0086464C">
        <w:t>31/01/</w:t>
      </w:r>
      <w:bookmarkStart w:id="0" w:name="_GoBack"/>
      <w:bookmarkEnd w:id="0"/>
      <w:r>
        <w:t>2025.</w:t>
      </w:r>
    </w:p>
    <w:p w:rsidR="00027DA7" w:rsidRDefault="00027DA7" w:rsidP="0099557E">
      <w:pPr>
        <w:spacing w:before="120" w:after="120"/>
        <w:jc w:val="both"/>
      </w:pPr>
    </w:p>
    <w:p w:rsidR="0099557E" w:rsidRDefault="0099557E" w:rsidP="00027DA7">
      <w:pPr>
        <w:pStyle w:val="Titolo1"/>
        <w:ind w:left="0"/>
      </w:pPr>
      <w:r>
        <w:t>Art.</w:t>
      </w:r>
      <w:r>
        <w:rPr>
          <w:spacing w:val="-2"/>
        </w:rPr>
        <w:t xml:space="preserve"> </w:t>
      </w:r>
      <w:r>
        <w:t>1</w:t>
      </w:r>
      <w:r>
        <w:rPr>
          <w:spacing w:val="-3"/>
        </w:rPr>
        <w:t xml:space="preserve"> </w:t>
      </w:r>
      <w:r>
        <w:t>Finalità</w:t>
      </w:r>
      <w:r>
        <w:rPr>
          <w:spacing w:val="-3"/>
        </w:rPr>
        <w:t xml:space="preserve"> </w:t>
      </w:r>
      <w:r>
        <w:t>e</w:t>
      </w:r>
      <w:r>
        <w:rPr>
          <w:spacing w:val="-3"/>
        </w:rPr>
        <w:t xml:space="preserve"> </w:t>
      </w:r>
      <w:r>
        <w:t>ambito</w:t>
      </w:r>
      <w:r>
        <w:rPr>
          <w:spacing w:val="-3"/>
        </w:rPr>
        <w:t xml:space="preserve"> </w:t>
      </w:r>
      <w:r>
        <w:t>di</w:t>
      </w:r>
      <w:r>
        <w:rPr>
          <w:spacing w:val="-4"/>
        </w:rPr>
        <w:t xml:space="preserve"> </w:t>
      </w:r>
      <w:r>
        <w:rPr>
          <w:spacing w:val="-2"/>
        </w:rPr>
        <w:t>applicazione</w:t>
      </w:r>
    </w:p>
    <w:p w:rsidR="0099557E" w:rsidRDefault="0099557E" w:rsidP="00027DA7">
      <w:pPr>
        <w:pStyle w:val="Corpotesto"/>
        <w:spacing w:before="121"/>
        <w:ind w:left="0" w:right="109"/>
      </w:pPr>
      <w:r>
        <w:t xml:space="preserve">Il presente Patto di integrità reca la disciplina dei comportamenti degli operatori economici e dei dipendenti e collaboratori, a vario titolo, dell’IZSVe nell’ambito delle procedure di affidamento e gestione degli appalti di lavori, servizi e forniture di cui al D. </w:t>
      </w:r>
      <w:proofErr w:type="spellStart"/>
      <w:r>
        <w:t>Lgs</w:t>
      </w:r>
      <w:proofErr w:type="spellEnd"/>
      <w:r>
        <w:t xml:space="preserve">. n.   </w:t>
      </w:r>
      <w:r w:rsidRPr="006630D8">
        <w:t>36/2023</w:t>
      </w:r>
      <w:r>
        <w:t xml:space="preserve"> esperite dall’IZSVe.</w:t>
      </w:r>
    </w:p>
    <w:p w:rsidR="0099557E" w:rsidRDefault="0099557E" w:rsidP="00027DA7">
      <w:pPr>
        <w:pStyle w:val="Corpotesto"/>
        <w:spacing w:before="120"/>
        <w:ind w:left="0" w:right="109"/>
      </w:pPr>
      <w:r>
        <w:t>Il</w:t>
      </w:r>
      <w:r>
        <w:rPr>
          <w:spacing w:val="-3"/>
        </w:rPr>
        <w:t xml:space="preserve"> </w:t>
      </w:r>
      <w:r>
        <w:t>Patto</w:t>
      </w:r>
      <w:r>
        <w:rPr>
          <w:spacing w:val="-3"/>
        </w:rPr>
        <w:t xml:space="preserve"> </w:t>
      </w:r>
      <w:r>
        <w:t>stabilisce</w:t>
      </w:r>
      <w:r>
        <w:rPr>
          <w:spacing w:val="-4"/>
        </w:rPr>
        <w:t xml:space="preserve"> </w:t>
      </w:r>
      <w:r>
        <w:t>la</w:t>
      </w:r>
      <w:r>
        <w:rPr>
          <w:spacing w:val="-2"/>
        </w:rPr>
        <w:t xml:space="preserve"> </w:t>
      </w:r>
      <w:r>
        <w:t>reciproca</w:t>
      </w:r>
      <w:r>
        <w:rPr>
          <w:spacing w:val="-2"/>
        </w:rPr>
        <w:t xml:space="preserve"> </w:t>
      </w:r>
      <w:r>
        <w:t>e</w:t>
      </w:r>
      <w:r>
        <w:rPr>
          <w:spacing w:val="-2"/>
        </w:rPr>
        <w:t xml:space="preserve"> </w:t>
      </w:r>
      <w:r>
        <w:t>formale</w:t>
      </w:r>
      <w:r>
        <w:rPr>
          <w:spacing w:val="-4"/>
        </w:rPr>
        <w:t xml:space="preserve"> </w:t>
      </w:r>
      <w:r>
        <w:t>obbligazione</w:t>
      </w:r>
      <w:r>
        <w:rPr>
          <w:spacing w:val="-4"/>
        </w:rPr>
        <w:t xml:space="preserve"> </w:t>
      </w:r>
      <w:r>
        <w:t>tra</w:t>
      </w:r>
      <w:r>
        <w:rPr>
          <w:spacing w:val="-2"/>
        </w:rPr>
        <w:t xml:space="preserve"> </w:t>
      </w:r>
      <w:r>
        <w:t>l’IZSVe</w:t>
      </w:r>
      <w:r>
        <w:rPr>
          <w:spacing w:val="-2"/>
        </w:rPr>
        <w:t xml:space="preserve"> </w:t>
      </w:r>
      <w:r>
        <w:t>e</w:t>
      </w:r>
      <w:r>
        <w:rPr>
          <w:spacing w:val="-1"/>
        </w:rPr>
        <w:t xml:space="preserve"> </w:t>
      </w:r>
      <w:r>
        <w:t>l’operatore</w:t>
      </w:r>
      <w:r>
        <w:rPr>
          <w:spacing w:val="-4"/>
        </w:rPr>
        <w:t xml:space="preserve"> </w:t>
      </w:r>
      <w:r>
        <w:t>economico,</w:t>
      </w:r>
      <w:r>
        <w:rPr>
          <w:spacing w:val="-5"/>
        </w:rPr>
        <w:t xml:space="preserve"> </w:t>
      </w:r>
      <w:r>
        <w:t>di</w:t>
      </w:r>
      <w:r>
        <w:rPr>
          <w:spacing w:val="-2"/>
        </w:rPr>
        <w:t xml:space="preserve"> </w:t>
      </w:r>
      <w:r>
        <w:t>conformare</w:t>
      </w:r>
      <w:r>
        <w:rPr>
          <w:spacing w:val="-3"/>
        </w:rPr>
        <w:t xml:space="preserve"> </w:t>
      </w:r>
      <w:r>
        <w:t>i</w:t>
      </w:r>
      <w:r>
        <w:rPr>
          <w:spacing w:val="-2"/>
        </w:rPr>
        <w:t xml:space="preserve"> </w:t>
      </w:r>
      <w:r>
        <w:t>propri comportamenti ai principi di lealtà, trasparenza e correttezza. Tale documento rappresenta infatti una misura</w:t>
      </w:r>
      <w:r>
        <w:rPr>
          <w:spacing w:val="40"/>
        </w:rPr>
        <w:t xml:space="preserve"> </w:t>
      </w:r>
      <w:r>
        <w:t xml:space="preserve">di prevenzione nei confronti di pratiche corruttive, </w:t>
      </w:r>
      <w:proofErr w:type="spellStart"/>
      <w:r>
        <w:t>concussive</w:t>
      </w:r>
      <w:proofErr w:type="spellEnd"/>
      <w:r>
        <w:t xml:space="preserve"> o comunque tendenti ad inficiare il corretto svolgimento dell’azione amministrativa nell’ambito dei pubblici appalti. A tal fine esso contiene l’espresso impegno, di non offrire, accettare o richiedere somme di denaro o qualsiasi altra ricompensa, vantaggio o beneficio, e in ogni caso, a non compiere alcun atto volto ad influenzare indebitamente o a distorcere il</w:t>
      </w:r>
      <w:r>
        <w:rPr>
          <w:spacing w:val="40"/>
        </w:rPr>
        <w:t xml:space="preserve"> </w:t>
      </w:r>
      <w:r>
        <w:t>corretto svolgimento della procedura di gara.</w:t>
      </w:r>
    </w:p>
    <w:p w:rsidR="0099557E" w:rsidRDefault="0099557E" w:rsidP="00027DA7">
      <w:pPr>
        <w:pStyle w:val="Corpotesto"/>
        <w:spacing w:before="120"/>
        <w:ind w:left="0" w:right="108"/>
      </w:pPr>
      <w:r>
        <w:t>Al fine di consentire una leale concorrenza e pari opportunità di successo a tutti i partecipanti, nonché</w:t>
      </w:r>
      <w:r>
        <w:rPr>
          <w:spacing w:val="40"/>
        </w:rPr>
        <w:t xml:space="preserve"> </w:t>
      </w:r>
      <w:r>
        <w:t xml:space="preserve">garantire una corretta e trasparente esecuzione del procedimento di selezione e affidamento, il Patto di integrità costituisce, parte integrante di qualsiasi procedura indetta dall’Istituto avente ad </w:t>
      </w:r>
      <w:r>
        <w:rPr>
          <w:spacing w:val="-2"/>
        </w:rPr>
        <w:t>oggetto:</w:t>
      </w:r>
    </w:p>
    <w:p w:rsidR="0099557E" w:rsidRDefault="0099557E" w:rsidP="00027DA7">
      <w:pPr>
        <w:pStyle w:val="Paragrafoelenco"/>
        <w:numPr>
          <w:ilvl w:val="0"/>
          <w:numId w:val="1"/>
        </w:numPr>
        <w:tabs>
          <w:tab w:val="left" w:pos="757"/>
        </w:tabs>
        <w:spacing w:before="121" w:line="272" w:lineRule="exact"/>
        <w:ind w:left="0" w:right="0" w:firstLine="0"/>
      </w:pPr>
      <w:r>
        <w:t>i</w:t>
      </w:r>
      <w:r>
        <w:rPr>
          <w:spacing w:val="3"/>
        </w:rPr>
        <w:t xml:space="preserve"> </w:t>
      </w:r>
      <w:r>
        <w:t>contratti</w:t>
      </w:r>
      <w:r>
        <w:rPr>
          <w:spacing w:val="5"/>
        </w:rPr>
        <w:t xml:space="preserve"> </w:t>
      </w:r>
      <w:r>
        <w:t>di</w:t>
      </w:r>
      <w:r>
        <w:rPr>
          <w:spacing w:val="5"/>
        </w:rPr>
        <w:t xml:space="preserve"> </w:t>
      </w:r>
      <w:r>
        <w:t>appalto</w:t>
      </w:r>
      <w:r>
        <w:rPr>
          <w:spacing w:val="6"/>
        </w:rPr>
        <w:t xml:space="preserve"> </w:t>
      </w:r>
      <w:r>
        <w:t>di</w:t>
      </w:r>
      <w:r>
        <w:rPr>
          <w:spacing w:val="6"/>
        </w:rPr>
        <w:t xml:space="preserve"> </w:t>
      </w:r>
      <w:r>
        <w:t>beni</w:t>
      </w:r>
      <w:r>
        <w:rPr>
          <w:spacing w:val="5"/>
        </w:rPr>
        <w:t xml:space="preserve"> </w:t>
      </w:r>
      <w:r>
        <w:t>e</w:t>
      </w:r>
      <w:r>
        <w:rPr>
          <w:spacing w:val="6"/>
        </w:rPr>
        <w:t xml:space="preserve"> </w:t>
      </w:r>
      <w:r>
        <w:t>servizi,</w:t>
      </w:r>
      <w:r>
        <w:rPr>
          <w:spacing w:val="5"/>
        </w:rPr>
        <w:t xml:space="preserve"> </w:t>
      </w:r>
      <w:r>
        <w:t>inclusi</w:t>
      </w:r>
      <w:r>
        <w:rPr>
          <w:spacing w:val="2"/>
        </w:rPr>
        <w:t xml:space="preserve"> </w:t>
      </w:r>
      <w:r>
        <w:t>ovvero</w:t>
      </w:r>
      <w:r>
        <w:rPr>
          <w:spacing w:val="5"/>
        </w:rPr>
        <w:t xml:space="preserve"> </w:t>
      </w:r>
      <w:r>
        <w:t>esclusi</w:t>
      </w:r>
      <w:r>
        <w:rPr>
          <w:spacing w:val="5"/>
        </w:rPr>
        <w:t xml:space="preserve"> </w:t>
      </w:r>
      <w:r>
        <w:t>in</w:t>
      </w:r>
      <w:r>
        <w:rPr>
          <w:spacing w:val="4"/>
        </w:rPr>
        <w:t xml:space="preserve"> </w:t>
      </w:r>
      <w:r>
        <w:t>tutto</w:t>
      </w:r>
      <w:r>
        <w:rPr>
          <w:spacing w:val="6"/>
        </w:rPr>
        <w:t xml:space="preserve"> </w:t>
      </w:r>
      <w:r>
        <w:t>in</w:t>
      </w:r>
      <w:r>
        <w:rPr>
          <w:spacing w:val="5"/>
        </w:rPr>
        <w:t xml:space="preserve"> </w:t>
      </w:r>
      <w:r>
        <w:t>parte</w:t>
      </w:r>
      <w:r>
        <w:rPr>
          <w:spacing w:val="6"/>
        </w:rPr>
        <w:t xml:space="preserve"> </w:t>
      </w:r>
      <w:r>
        <w:t>dall’applicazione</w:t>
      </w:r>
      <w:r>
        <w:rPr>
          <w:spacing w:val="6"/>
        </w:rPr>
        <w:t xml:space="preserve"> </w:t>
      </w:r>
      <w:r>
        <w:t>del</w:t>
      </w:r>
      <w:r>
        <w:rPr>
          <w:spacing w:val="5"/>
        </w:rPr>
        <w:t xml:space="preserve"> </w:t>
      </w:r>
      <w:r>
        <w:t>D.</w:t>
      </w:r>
      <w:r>
        <w:rPr>
          <w:spacing w:val="3"/>
        </w:rPr>
        <w:t xml:space="preserve"> </w:t>
      </w:r>
      <w:proofErr w:type="spellStart"/>
      <w:r>
        <w:rPr>
          <w:spacing w:val="-4"/>
        </w:rPr>
        <w:t>Lgs</w:t>
      </w:r>
      <w:proofErr w:type="spellEnd"/>
      <w:r>
        <w:rPr>
          <w:spacing w:val="-4"/>
        </w:rPr>
        <w:t xml:space="preserve">. </w:t>
      </w:r>
      <w:r w:rsidRPr="006630D8">
        <w:t>36/2023</w:t>
      </w:r>
      <w:r>
        <w:t>, e di concessione di servizi, il</w:t>
      </w:r>
      <w:r w:rsidRPr="0099557E">
        <w:rPr>
          <w:spacing w:val="-3"/>
        </w:rPr>
        <w:t xml:space="preserve"> </w:t>
      </w:r>
      <w:r>
        <w:t>cui importo presunto sia pari</w:t>
      </w:r>
      <w:r w:rsidRPr="0099557E">
        <w:rPr>
          <w:spacing w:val="-3"/>
        </w:rPr>
        <w:t xml:space="preserve"> </w:t>
      </w:r>
      <w:r>
        <w:t>o superiore alle soglie di rilevanza comunitaria gestiti dalla SCA2 - Acquisti e Logistica;</w:t>
      </w:r>
    </w:p>
    <w:p w:rsidR="0099557E" w:rsidRDefault="0099557E" w:rsidP="00027DA7">
      <w:pPr>
        <w:pStyle w:val="Paragrafoelenco"/>
        <w:numPr>
          <w:ilvl w:val="0"/>
          <w:numId w:val="1"/>
        </w:numPr>
        <w:tabs>
          <w:tab w:val="left" w:pos="757"/>
        </w:tabs>
        <w:spacing w:before="121" w:line="272" w:lineRule="exact"/>
        <w:ind w:left="0" w:right="0" w:firstLine="0"/>
      </w:pPr>
      <w:r>
        <w:t>I</w:t>
      </w:r>
      <w:r w:rsidRPr="0099557E">
        <w:rPr>
          <w:spacing w:val="-2"/>
        </w:rPr>
        <w:t xml:space="preserve"> </w:t>
      </w:r>
      <w:r>
        <w:t>contratti</w:t>
      </w:r>
      <w:r w:rsidRPr="0099557E">
        <w:rPr>
          <w:spacing w:val="-2"/>
        </w:rPr>
        <w:t xml:space="preserve"> </w:t>
      </w:r>
      <w:r>
        <w:t>di</w:t>
      </w:r>
      <w:r w:rsidRPr="0099557E">
        <w:rPr>
          <w:spacing w:val="-2"/>
        </w:rPr>
        <w:t xml:space="preserve"> </w:t>
      </w:r>
      <w:r>
        <w:t>appalto</w:t>
      </w:r>
      <w:r w:rsidRPr="0099557E">
        <w:rPr>
          <w:spacing w:val="-1"/>
        </w:rPr>
        <w:t xml:space="preserve"> </w:t>
      </w:r>
      <w:r>
        <w:t>di</w:t>
      </w:r>
      <w:r w:rsidRPr="0099557E">
        <w:rPr>
          <w:spacing w:val="-2"/>
        </w:rPr>
        <w:t xml:space="preserve"> </w:t>
      </w:r>
      <w:r>
        <w:t>beni,</w:t>
      </w:r>
      <w:r w:rsidRPr="0099557E">
        <w:rPr>
          <w:spacing w:val="-2"/>
        </w:rPr>
        <w:t xml:space="preserve"> </w:t>
      </w:r>
      <w:r>
        <w:t>servizi</w:t>
      </w:r>
      <w:r w:rsidRPr="0099557E">
        <w:rPr>
          <w:spacing w:val="-2"/>
        </w:rPr>
        <w:t xml:space="preserve"> </w:t>
      </w:r>
      <w:r>
        <w:t>e</w:t>
      </w:r>
      <w:r w:rsidRPr="0099557E">
        <w:rPr>
          <w:spacing w:val="-1"/>
        </w:rPr>
        <w:t xml:space="preserve"> </w:t>
      </w:r>
      <w:r>
        <w:t>lavori</w:t>
      </w:r>
      <w:r w:rsidRPr="0099557E">
        <w:rPr>
          <w:spacing w:val="-2"/>
        </w:rPr>
        <w:t xml:space="preserve"> </w:t>
      </w:r>
      <w:r>
        <w:t>gestiti</w:t>
      </w:r>
      <w:r w:rsidRPr="0099557E">
        <w:rPr>
          <w:spacing w:val="-1"/>
        </w:rPr>
        <w:t xml:space="preserve"> </w:t>
      </w:r>
      <w:r>
        <w:t>dalla SCST</w:t>
      </w:r>
      <w:r w:rsidRPr="0099557E">
        <w:rPr>
          <w:spacing w:val="-2"/>
        </w:rPr>
        <w:t xml:space="preserve"> - </w:t>
      </w:r>
      <w:r>
        <w:t>Servizio</w:t>
      </w:r>
      <w:r w:rsidRPr="0099557E">
        <w:rPr>
          <w:spacing w:val="-1"/>
        </w:rPr>
        <w:t xml:space="preserve"> </w:t>
      </w:r>
      <w:r>
        <w:t>Tecnico</w:t>
      </w:r>
      <w:r w:rsidRPr="0099557E">
        <w:rPr>
          <w:spacing w:val="-1"/>
        </w:rPr>
        <w:t xml:space="preserve"> </w:t>
      </w:r>
      <w:r>
        <w:t>il</w:t>
      </w:r>
      <w:r w:rsidRPr="0099557E">
        <w:rPr>
          <w:spacing w:val="-4"/>
        </w:rPr>
        <w:t xml:space="preserve"> </w:t>
      </w:r>
      <w:r>
        <w:t>cui</w:t>
      </w:r>
      <w:r w:rsidRPr="0099557E">
        <w:rPr>
          <w:spacing w:val="-1"/>
        </w:rPr>
        <w:t xml:space="preserve"> </w:t>
      </w:r>
      <w:r>
        <w:t>importo</w:t>
      </w:r>
      <w:r w:rsidRPr="0099557E">
        <w:rPr>
          <w:spacing w:val="-1"/>
        </w:rPr>
        <w:t xml:space="preserve"> </w:t>
      </w:r>
      <w:r>
        <w:t>presunto</w:t>
      </w:r>
      <w:r w:rsidRPr="0099557E">
        <w:rPr>
          <w:spacing w:val="-1"/>
        </w:rPr>
        <w:t xml:space="preserve"> </w:t>
      </w:r>
      <w:r>
        <w:t>sia uguale o superiore a € 150.000,00, IVA esclusa.</w:t>
      </w:r>
    </w:p>
    <w:p w:rsidR="0099557E" w:rsidRDefault="0099557E" w:rsidP="00027DA7">
      <w:pPr>
        <w:spacing w:before="120" w:after="120"/>
        <w:jc w:val="both"/>
      </w:pPr>
      <w:r>
        <w:t>Il Patto d’Integrità costituisce altresì parte integrante e sostanziale dei contratti stipulati tra l’Istituto e le ditte aggiudicatarie a conclusione delle procedure sopra indicate.</w:t>
      </w:r>
    </w:p>
    <w:p w:rsidR="0099557E" w:rsidRDefault="0099557E" w:rsidP="0099557E">
      <w:pPr>
        <w:spacing w:before="120" w:after="120"/>
        <w:jc w:val="both"/>
      </w:pPr>
      <w:r>
        <w:t>L’espressa e incondizionata accettazione delle prescrizioni ivi previste è inoltre requisito fondamentale ai fini dell’iscrizione dell’operatore economico nell’Albo/Elenco fornitori dell’Istituto.</w:t>
      </w:r>
    </w:p>
    <w:p w:rsidR="0099557E" w:rsidRDefault="0099557E" w:rsidP="0099557E">
      <w:pPr>
        <w:spacing w:before="120" w:after="120"/>
        <w:jc w:val="both"/>
      </w:pPr>
      <w:r>
        <w:t xml:space="preserve">Il Patto di Integrità, sottoscritto per accettazione dal legale rappresentante dell’operatore economico, deve </w:t>
      </w:r>
      <w:r>
        <w:lastRenderedPageBreak/>
        <w:t>essere presentato unitamente alla documentazione amministrativa richiesta ai fini della partecipazione alla procedura di affidamento, nei casi previsti al presente articolo.</w:t>
      </w:r>
    </w:p>
    <w:p w:rsidR="0099557E" w:rsidRDefault="0099557E" w:rsidP="0099557E">
      <w:pPr>
        <w:spacing w:before="120" w:after="120"/>
        <w:jc w:val="both"/>
      </w:pPr>
      <w:r>
        <w:t>Per i consorzi ordinari o raggruppamenti temporanei l’obbligo riguarda tutti i consorziati o partecipanti al raggruppamento o consorzio. Pertanto, il Patto va sottoscritto dal legale rappresentante del Consorzio, nonché da ciascuna delle imprese consorziate o raggruppate e dall’eventuale loro direttore tecnico.</w:t>
      </w:r>
    </w:p>
    <w:p w:rsidR="0099557E" w:rsidRDefault="0099557E" w:rsidP="0099557E">
      <w:pPr>
        <w:spacing w:before="120" w:after="120"/>
        <w:jc w:val="both"/>
      </w:pPr>
      <w:r>
        <w:t>Nel caso di subappalto, laddove consentito, il Patto va sottoscritto anche dal legale rappresentante del soggetto affidatario del subappalto medesimo, e dall’eventuale direttore tecnico.</w:t>
      </w:r>
    </w:p>
    <w:p w:rsidR="0099557E" w:rsidRDefault="0099557E" w:rsidP="0099557E">
      <w:pPr>
        <w:spacing w:before="120" w:after="120"/>
        <w:jc w:val="both"/>
      </w:pPr>
      <w:r>
        <w:t>Nelle fasi successive all’aggiudicazione, gli obblighi previsti nel Patto si intendono riferiti all’aggiudicatario, il quale, a sua volta, assume l’obbligo di pretenderne il rispetto anche dai propri subcontraenti, attraverso l’inserimento di apposite clausole nei relativi contratti.</w:t>
      </w:r>
    </w:p>
    <w:p w:rsidR="0099557E" w:rsidRDefault="0099557E" w:rsidP="0099557E">
      <w:pPr>
        <w:spacing w:before="120" w:after="120"/>
        <w:jc w:val="both"/>
      </w:pPr>
      <w:r>
        <w:t>Il Patto è ritenuto valido e produce i suoi effetti nel caso l’operatore economico partecipi nell’arco di un biennio, decorrente dalla data di sottoscrizione dello stesso, ad altre procedure, rientranti tra quelle indicate nei paragrafi che precedono, attivate dall’IZSVe. Con la sua sottoscrizione l’operatore si impegna quindi ad assumere gli stessi obblighi anche nelle successive procedure.</w:t>
      </w:r>
    </w:p>
    <w:p w:rsidR="00696953" w:rsidRDefault="00696953" w:rsidP="0099557E">
      <w:pPr>
        <w:spacing w:before="120" w:after="120"/>
        <w:jc w:val="both"/>
      </w:pPr>
    </w:p>
    <w:p w:rsidR="00696953" w:rsidRDefault="00696953" w:rsidP="00BA494F">
      <w:pPr>
        <w:pStyle w:val="Titolo1"/>
        <w:ind w:left="0"/>
      </w:pPr>
      <w:r>
        <w:t>Art.</w:t>
      </w:r>
      <w:r>
        <w:rPr>
          <w:spacing w:val="-3"/>
        </w:rPr>
        <w:t xml:space="preserve"> </w:t>
      </w:r>
      <w:r>
        <w:t>2</w:t>
      </w:r>
      <w:r>
        <w:rPr>
          <w:spacing w:val="-5"/>
        </w:rPr>
        <w:t xml:space="preserve"> </w:t>
      </w:r>
      <w:r>
        <w:t>Obblighi</w:t>
      </w:r>
      <w:r>
        <w:rPr>
          <w:spacing w:val="-4"/>
        </w:rPr>
        <w:t xml:space="preserve"> </w:t>
      </w:r>
      <w:r>
        <w:t>degli</w:t>
      </w:r>
      <w:r>
        <w:rPr>
          <w:spacing w:val="-4"/>
        </w:rPr>
        <w:t xml:space="preserve"> </w:t>
      </w:r>
      <w:r>
        <w:t>operatori</w:t>
      </w:r>
      <w:r>
        <w:rPr>
          <w:spacing w:val="-4"/>
        </w:rPr>
        <w:t xml:space="preserve"> </w:t>
      </w:r>
      <w:r>
        <w:rPr>
          <w:spacing w:val="-2"/>
        </w:rPr>
        <w:t>economici</w:t>
      </w:r>
    </w:p>
    <w:p w:rsidR="00696953" w:rsidRDefault="00696953" w:rsidP="00BA494F">
      <w:pPr>
        <w:pStyle w:val="Corpotesto"/>
        <w:spacing w:before="120"/>
        <w:ind w:left="0"/>
      </w:pPr>
      <w:r>
        <w:t>L’operatore</w:t>
      </w:r>
      <w:r>
        <w:rPr>
          <w:spacing w:val="-8"/>
        </w:rPr>
        <w:t xml:space="preserve"> </w:t>
      </w:r>
      <w:r>
        <w:t>economico,</w:t>
      </w:r>
      <w:r>
        <w:rPr>
          <w:spacing w:val="-6"/>
        </w:rPr>
        <w:t xml:space="preserve"> </w:t>
      </w:r>
      <w:r>
        <w:t>con</w:t>
      </w:r>
      <w:r>
        <w:rPr>
          <w:spacing w:val="-5"/>
        </w:rPr>
        <w:t xml:space="preserve"> </w:t>
      </w:r>
      <w:r>
        <w:t>l’accettazione</w:t>
      </w:r>
      <w:r>
        <w:rPr>
          <w:spacing w:val="-7"/>
        </w:rPr>
        <w:t xml:space="preserve"> </w:t>
      </w:r>
      <w:r>
        <w:t>del</w:t>
      </w:r>
      <w:r>
        <w:rPr>
          <w:spacing w:val="-5"/>
        </w:rPr>
        <w:t xml:space="preserve"> </w:t>
      </w:r>
      <w:r>
        <w:t>presente</w:t>
      </w:r>
      <w:r>
        <w:rPr>
          <w:spacing w:val="-5"/>
        </w:rPr>
        <w:t xml:space="preserve"> </w:t>
      </w:r>
      <w:r>
        <w:rPr>
          <w:spacing w:val="-2"/>
        </w:rPr>
        <w:t>documento:</w:t>
      </w:r>
    </w:p>
    <w:p w:rsidR="00696953" w:rsidRDefault="00696953" w:rsidP="00CE5EF3">
      <w:pPr>
        <w:pStyle w:val="Paragrafoelenco"/>
        <w:numPr>
          <w:ilvl w:val="2"/>
          <w:numId w:val="2"/>
        </w:numPr>
        <w:tabs>
          <w:tab w:val="left" w:pos="709"/>
        </w:tabs>
        <w:ind w:left="567"/>
      </w:pPr>
      <w:r>
        <w:t>si</w:t>
      </w:r>
      <w:r>
        <w:rPr>
          <w:spacing w:val="-1"/>
        </w:rPr>
        <w:t xml:space="preserve"> </w:t>
      </w:r>
      <w:r>
        <w:t>obbliga</w:t>
      </w:r>
      <w:r>
        <w:rPr>
          <w:spacing w:val="-1"/>
        </w:rPr>
        <w:t xml:space="preserve"> </w:t>
      </w:r>
      <w:r>
        <w:t>a</w:t>
      </w:r>
      <w:r>
        <w:rPr>
          <w:spacing w:val="-1"/>
        </w:rPr>
        <w:t xml:space="preserve"> </w:t>
      </w:r>
      <w:r>
        <w:t>non</w:t>
      </w:r>
      <w:r>
        <w:rPr>
          <w:spacing w:val="-2"/>
        </w:rPr>
        <w:t xml:space="preserve"> </w:t>
      </w:r>
      <w:r>
        <w:t>ricorrere ad</w:t>
      </w:r>
      <w:r>
        <w:rPr>
          <w:spacing w:val="-2"/>
        </w:rPr>
        <w:t xml:space="preserve"> </w:t>
      </w:r>
      <w:r>
        <w:t>alcuna</w:t>
      </w:r>
      <w:r>
        <w:rPr>
          <w:spacing w:val="-1"/>
        </w:rPr>
        <w:t xml:space="preserve"> </w:t>
      </w:r>
      <w:r>
        <w:t>mediazione</w:t>
      </w:r>
      <w:r>
        <w:rPr>
          <w:spacing w:val="-3"/>
        </w:rPr>
        <w:t xml:space="preserve"> </w:t>
      </w:r>
      <w:r>
        <w:t>o altra</w:t>
      </w:r>
      <w:r>
        <w:rPr>
          <w:spacing w:val="-1"/>
        </w:rPr>
        <w:t xml:space="preserve"> </w:t>
      </w:r>
      <w:r>
        <w:t>opera</w:t>
      </w:r>
      <w:r>
        <w:rPr>
          <w:spacing w:val="-1"/>
        </w:rPr>
        <w:t xml:space="preserve"> </w:t>
      </w:r>
      <w:r>
        <w:t>di</w:t>
      </w:r>
      <w:r>
        <w:rPr>
          <w:spacing w:val="-1"/>
        </w:rPr>
        <w:t xml:space="preserve"> </w:t>
      </w:r>
      <w:r>
        <w:t>terzi</w:t>
      </w:r>
      <w:r>
        <w:rPr>
          <w:spacing w:val="-1"/>
        </w:rPr>
        <w:t xml:space="preserve"> </w:t>
      </w:r>
      <w:r>
        <w:t>finalizzata</w:t>
      </w:r>
      <w:r>
        <w:rPr>
          <w:spacing w:val="-1"/>
        </w:rPr>
        <w:t xml:space="preserve"> </w:t>
      </w:r>
      <w:r>
        <w:t>all’aggiudicazione e/o alla gestione del contratto;</w:t>
      </w:r>
    </w:p>
    <w:p w:rsidR="00696953" w:rsidRDefault="00696953" w:rsidP="00CE5EF3">
      <w:pPr>
        <w:pStyle w:val="Paragrafoelenco"/>
        <w:numPr>
          <w:ilvl w:val="2"/>
          <w:numId w:val="2"/>
        </w:numPr>
        <w:tabs>
          <w:tab w:val="left" w:pos="709"/>
        </w:tabs>
        <w:spacing w:before="60"/>
        <w:ind w:left="567" w:right="113"/>
      </w:pPr>
      <w:r>
        <w:t>dichiara di non aver influenzato il procedimento amministrativo diretto a stabilire</w:t>
      </w:r>
      <w:r>
        <w:rPr>
          <w:spacing w:val="-2"/>
        </w:rPr>
        <w:t xml:space="preserve"> </w:t>
      </w:r>
      <w:r>
        <w:t>il contenuto del bando o di altro atto equipollente, al fine di condizionare le modalità di scelta del contraente da parte</w:t>
      </w:r>
      <w:r>
        <w:rPr>
          <w:spacing w:val="40"/>
        </w:rPr>
        <w:t xml:space="preserve"> </w:t>
      </w:r>
      <w:r>
        <w:rPr>
          <w:spacing w:val="-2"/>
        </w:rPr>
        <w:t>dell’IZSVe;</w:t>
      </w:r>
    </w:p>
    <w:p w:rsidR="00696953" w:rsidRDefault="00696953" w:rsidP="00CE5EF3">
      <w:pPr>
        <w:pStyle w:val="Paragrafoelenco"/>
        <w:numPr>
          <w:ilvl w:val="2"/>
          <w:numId w:val="2"/>
        </w:numPr>
        <w:tabs>
          <w:tab w:val="left" w:pos="709"/>
        </w:tabs>
        <w:ind w:left="567" w:right="109"/>
      </w:pPr>
      <w:r>
        <w:t>dichiara di non aver corrisposto né promesso di corrispondere ad alcuno – e si impegna a non corrispondere né promettere di corrispondere ad alcuno – direttamente o tramite terzi, compresi i soggetti collegati o controllati, somme di denaro o altra utilità finalizzate a facilitare l’aggiudicazione e/o la gestione del contratto;</w:t>
      </w:r>
    </w:p>
    <w:p w:rsidR="00696953" w:rsidRDefault="00696953" w:rsidP="00CE5EF3">
      <w:pPr>
        <w:pStyle w:val="Paragrafoelenco"/>
        <w:numPr>
          <w:ilvl w:val="2"/>
          <w:numId w:val="2"/>
        </w:numPr>
        <w:tabs>
          <w:tab w:val="left" w:pos="709"/>
        </w:tabs>
        <w:spacing w:before="58"/>
        <w:ind w:left="567" w:right="110"/>
      </w:pPr>
      <w:r>
        <w:t>dichiara, con riferimento alla specifica procedura di affidamento, di non avere in corso e di non aver praticato intese e/o pratiche restrittive della concorrenza e del mercato vietate ai sensi della vigente normativa, ivi inclusi gli artt. 101 e seg. del Trattato sul Funzionamento dell’Unione Europea (TFUE) e gli artt. 2 e seg. della L. 287/90 e che l’offerta è stata predisposta nel pieno rispetto della normativa;</w:t>
      </w:r>
    </w:p>
    <w:p w:rsidR="00696953" w:rsidRDefault="00696953" w:rsidP="00CE5EF3">
      <w:pPr>
        <w:pStyle w:val="Paragrafoelenco"/>
        <w:numPr>
          <w:ilvl w:val="2"/>
          <w:numId w:val="2"/>
        </w:numPr>
        <w:tabs>
          <w:tab w:val="left" w:pos="709"/>
        </w:tabs>
        <w:spacing w:before="62"/>
        <w:ind w:left="567"/>
      </w:pPr>
      <w:r>
        <w:t>dichiara che non si è accordato e non si accorderà con altri soggetti interessati all’aggiudicazione del contratto per limitare in alcun modo la concorrenza;</w:t>
      </w:r>
    </w:p>
    <w:p w:rsidR="00696953" w:rsidRDefault="00696953" w:rsidP="00CE5EF3">
      <w:pPr>
        <w:pStyle w:val="Paragrafoelenco"/>
        <w:numPr>
          <w:ilvl w:val="2"/>
          <w:numId w:val="2"/>
        </w:numPr>
        <w:tabs>
          <w:tab w:val="left" w:pos="709"/>
        </w:tabs>
        <w:spacing w:before="60"/>
        <w:ind w:left="567" w:right="113"/>
      </w:pPr>
      <w:r>
        <w:t>si impegna a segnalare all’IZSVe qualsiasi illecito tentativo da parte di terzi di turbare o distorcere le fasi dello svolgimento della procedura di affidamento e/o l’esecuzione del contratto;</w:t>
      </w:r>
    </w:p>
    <w:p w:rsidR="00696953" w:rsidRDefault="00696953" w:rsidP="00CE5EF3">
      <w:pPr>
        <w:pStyle w:val="Paragrafoelenco"/>
        <w:numPr>
          <w:ilvl w:val="2"/>
          <w:numId w:val="2"/>
        </w:numPr>
        <w:tabs>
          <w:tab w:val="left" w:pos="709"/>
        </w:tabs>
        <w:spacing w:before="59"/>
        <w:ind w:left="567"/>
      </w:pPr>
      <w:r>
        <w:t>si impegna a segnalare all’IZSVe qualsiasi illecita richiesta o pretesa da parte di dipendenti dell’IZSVe stesso</w:t>
      </w:r>
      <w:r>
        <w:rPr>
          <w:spacing w:val="-1"/>
        </w:rPr>
        <w:t xml:space="preserve"> </w:t>
      </w:r>
      <w:r>
        <w:t>o di chiunque possa</w:t>
      </w:r>
      <w:r>
        <w:rPr>
          <w:spacing w:val="-5"/>
        </w:rPr>
        <w:t xml:space="preserve"> </w:t>
      </w:r>
      <w:r>
        <w:t>influenzare le decisioni</w:t>
      </w:r>
      <w:r>
        <w:rPr>
          <w:spacing w:val="-2"/>
        </w:rPr>
        <w:t xml:space="preserve"> </w:t>
      </w:r>
      <w:r>
        <w:t>relative</w:t>
      </w:r>
      <w:r>
        <w:rPr>
          <w:spacing w:val="-2"/>
        </w:rPr>
        <w:t xml:space="preserve"> </w:t>
      </w:r>
      <w:r>
        <w:t>alla procedura di</w:t>
      </w:r>
      <w:r>
        <w:rPr>
          <w:spacing w:val="-2"/>
        </w:rPr>
        <w:t xml:space="preserve"> </w:t>
      </w:r>
      <w:r>
        <w:t>affidamento</w:t>
      </w:r>
      <w:r>
        <w:rPr>
          <w:spacing w:val="-1"/>
        </w:rPr>
        <w:t xml:space="preserve"> </w:t>
      </w:r>
      <w:r>
        <w:t>o all’esecuzione del contratto;</w:t>
      </w:r>
    </w:p>
    <w:p w:rsidR="00696953" w:rsidRDefault="00696953" w:rsidP="00CE5EF3">
      <w:pPr>
        <w:tabs>
          <w:tab w:val="left" w:pos="709"/>
        </w:tabs>
        <w:ind w:left="567" w:hanging="567"/>
        <w:jc w:val="both"/>
        <w:sectPr w:rsidR="00696953" w:rsidSect="00027DA7">
          <w:footerReference w:type="default" r:id="rId7"/>
          <w:pgSz w:w="12240" w:h="15840"/>
          <w:pgMar w:top="1418" w:right="1134" w:bottom="1418" w:left="1134" w:header="0" w:footer="998" w:gutter="0"/>
          <w:pgNumType w:start="1"/>
          <w:cols w:space="720"/>
        </w:sectPr>
      </w:pPr>
    </w:p>
    <w:p w:rsidR="00696953" w:rsidRDefault="00696953" w:rsidP="00CE5EF3">
      <w:pPr>
        <w:pStyle w:val="Paragrafoelenco"/>
        <w:numPr>
          <w:ilvl w:val="2"/>
          <w:numId w:val="2"/>
        </w:numPr>
        <w:tabs>
          <w:tab w:val="left" w:pos="709"/>
        </w:tabs>
        <w:spacing w:before="33"/>
        <w:ind w:left="284" w:right="-1"/>
      </w:pPr>
      <w:r>
        <w:lastRenderedPageBreak/>
        <w:t>si</w:t>
      </w:r>
      <w:r>
        <w:rPr>
          <w:spacing w:val="-1"/>
        </w:rPr>
        <w:t xml:space="preserve"> </w:t>
      </w:r>
      <w:r>
        <w:t>impegna,</w:t>
      </w:r>
      <w:r>
        <w:rPr>
          <w:spacing w:val="-1"/>
        </w:rPr>
        <w:t xml:space="preserve"> </w:t>
      </w:r>
      <w:r>
        <w:t>qualora</w:t>
      </w:r>
      <w:r>
        <w:rPr>
          <w:spacing w:val="-1"/>
        </w:rPr>
        <w:t xml:space="preserve"> </w:t>
      </w:r>
      <w:r>
        <w:t>i</w:t>
      </w:r>
      <w:r>
        <w:rPr>
          <w:spacing w:val="-1"/>
        </w:rPr>
        <w:t xml:space="preserve"> </w:t>
      </w:r>
      <w:r>
        <w:t>fatti</w:t>
      </w:r>
      <w:r>
        <w:rPr>
          <w:spacing w:val="-1"/>
        </w:rPr>
        <w:t xml:space="preserve"> </w:t>
      </w:r>
      <w:r>
        <w:t>di</w:t>
      </w:r>
      <w:r>
        <w:rPr>
          <w:spacing w:val="-2"/>
        </w:rPr>
        <w:t xml:space="preserve"> </w:t>
      </w:r>
      <w:r>
        <w:t>cui</w:t>
      </w:r>
      <w:r>
        <w:rPr>
          <w:spacing w:val="-1"/>
        </w:rPr>
        <w:t xml:space="preserve"> </w:t>
      </w:r>
      <w:r>
        <w:t>ai</w:t>
      </w:r>
      <w:r>
        <w:rPr>
          <w:spacing w:val="-1"/>
        </w:rPr>
        <w:t xml:space="preserve"> </w:t>
      </w:r>
      <w:r>
        <w:t>precedenti</w:t>
      </w:r>
      <w:r>
        <w:rPr>
          <w:spacing w:val="-1"/>
        </w:rPr>
        <w:t xml:space="preserve"> </w:t>
      </w:r>
      <w:r>
        <w:t>punti</w:t>
      </w:r>
      <w:r>
        <w:rPr>
          <w:spacing w:val="-1"/>
        </w:rPr>
        <w:t xml:space="preserve"> </w:t>
      </w:r>
      <w:r>
        <w:t>2.1.6</w:t>
      </w:r>
      <w:r>
        <w:rPr>
          <w:spacing w:val="-1"/>
        </w:rPr>
        <w:t xml:space="preserve"> </w:t>
      </w:r>
      <w:r>
        <w:t>e 2.1.7</w:t>
      </w:r>
      <w:r>
        <w:rPr>
          <w:spacing w:val="-1"/>
        </w:rPr>
        <w:t xml:space="preserve"> </w:t>
      </w:r>
      <w:r>
        <w:t>costituiscano reato, a</w:t>
      </w:r>
      <w:r>
        <w:rPr>
          <w:spacing w:val="-1"/>
        </w:rPr>
        <w:t xml:space="preserve"> </w:t>
      </w:r>
      <w:r>
        <w:t>sporgere</w:t>
      </w:r>
      <w:r>
        <w:rPr>
          <w:spacing w:val="-1"/>
        </w:rPr>
        <w:t xml:space="preserve"> </w:t>
      </w:r>
      <w:r>
        <w:t>denuncia all’Autorità Giudiziaria o alla polizia giudiziaria;</w:t>
      </w:r>
    </w:p>
    <w:p w:rsidR="00696953" w:rsidRDefault="00BA494F" w:rsidP="00CE5EF3">
      <w:pPr>
        <w:pStyle w:val="Paragrafoelenco"/>
        <w:numPr>
          <w:ilvl w:val="2"/>
          <w:numId w:val="2"/>
        </w:numPr>
        <w:tabs>
          <w:tab w:val="left" w:pos="709"/>
        </w:tabs>
        <w:ind w:left="284" w:right="109"/>
      </w:pPr>
      <w:r>
        <w:t xml:space="preserve">si </w:t>
      </w:r>
      <w:r w:rsidR="00696953">
        <w:t>impegna a collaborare con l’Autorità giudiziaria denunciando ogni tentativo di corruzione, estorsione, intimidazione o condizionamento di natura criminale, (richieste di tangenti, pressioni per indirizzare l’assunzione di personale o l’affidamento di subappalti a determinate imprese, danneggiamenti e/o furti di beni personali o in cantiere ecc.);</w:t>
      </w:r>
    </w:p>
    <w:p w:rsidR="00696953" w:rsidRDefault="00696953" w:rsidP="00CE5EF3">
      <w:pPr>
        <w:pStyle w:val="Paragrafoelenco"/>
        <w:numPr>
          <w:ilvl w:val="2"/>
          <w:numId w:val="2"/>
        </w:numPr>
        <w:tabs>
          <w:tab w:val="left" w:pos="709"/>
        </w:tabs>
        <w:spacing w:before="60"/>
        <w:ind w:left="284"/>
      </w:pPr>
      <w:r>
        <w:t>si impegna al rigoroso rispetto delle disposizioni vigenti in materia di obblighi sociali e di sicurezza del lavoro contenuti nei capitolati di gara, pena la risoluzione del contratto, la revoca dell’autorizzazione o della concessione o la decadenza del beneficio. Il rispetto di tali clausole si individua come indicatore d’integrità e correttezza all’interno della prevenzione dell’illegalità prevista dal Piano triennale di prevenzione della corruzione dell’Istituto;</w:t>
      </w:r>
    </w:p>
    <w:p w:rsidR="00696953" w:rsidRDefault="00696953" w:rsidP="00CE5EF3">
      <w:pPr>
        <w:pStyle w:val="Paragrafoelenco"/>
        <w:numPr>
          <w:ilvl w:val="2"/>
          <w:numId w:val="2"/>
        </w:numPr>
        <w:tabs>
          <w:tab w:val="left" w:pos="709"/>
        </w:tabs>
        <w:spacing w:before="59"/>
        <w:ind w:left="284"/>
      </w:pPr>
      <w:r>
        <w:t>si impegna a dichiarare l’assenza di conflitti di interesse, nella partecipazione alla procedura, con i funzionari coinvolti e responsabili dei procedimenti nonché con i rappresentanti legali, organi di indirizzo politico dell’amministrazione e</w:t>
      </w:r>
      <w:r>
        <w:rPr>
          <w:spacing w:val="-2"/>
        </w:rPr>
        <w:t xml:space="preserve"> </w:t>
      </w:r>
      <w:r>
        <w:t>segnalare</w:t>
      </w:r>
      <w:r>
        <w:rPr>
          <w:spacing w:val="-3"/>
        </w:rPr>
        <w:t xml:space="preserve"> </w:t>
      </w:r>
      <w:r>
        <w:t>ogni</w:t>
      </w:r>
      <w:r>
        <w:rPr>
          <w:spacing w:val="-1"/>
        </w:rPr>
        <w:t xml:space="preserve"> </w:t>
      </w:r>
      <w:r>
        <w:t>ipotesi</w:t>
      </w:r>
      <w:r>
        <w:rPr>
          <w:spacing w:val="-3"/>
        </w:rPr>
        <w:t xml:space="preserve"> </w:t>
      </w:r>
      <w:r>
        <w:t>di</w:t>
      </w:r>
      <w:r>
        <w:rPr>
          <w:spacing w:val="-2"/>
        </w:rPr>
        <w:t xml:space="preserve"> </w:t>
      </w:r>
      <w:r>
        <w:t>conflitto</w:t>
      </w:r>
      <w:r>
        <w:rPr>
          <w:spacing w:val="-2"/>
        </w:rPr>
        <w:t xml:space="preserve"> </w:t>
      </w:r>
      <w:r>
        <w:t>di</w:t>
      </w:r>
      <w:r>
        <w:rPr>
          <w:spacing w:val="-1"/>
        </w:rPr>
        <w:t xml:space="preserve"> </w:t>
      </w:r>
      <w:r>
        <w:t>interessi,</w:t>
      </w:r>
      <w:r>
        <w:rPr>
          <w:spacing w:val="-3"/>
        </w:rPr>
        <w:t xml:space="preserve"> </w:t>
      </w:r>
      <w:r>
        <w:t>anche potenziale, derivante dalla partecipazione alla procedura o che si dovesse generare in corso di gara anche con riguardo ai soggetti facenti parte di collegi tecnici e commissioni di gara, ovvero che si dovesse ingenerare successivamente alla fase di aggiudicazione;</w:t>
      </w:r>
    </w:p>
    <w:p w:rsidR="00696953" w:rsidRDefault="00BA494F" w:rsidP="00CE5EF3">
      <w:pPr>
        <w:pStyle w:val="Paragrafoelenco"/>
        <w:numPr>
          <w:ilvl w:val="2"/>
          <w:numId w:val="2"/>
        </w:numPr>
        <w:tabs>
          <w:tab w:val="left" w:pos="284"/>
        </w:tabs>
        <w:spacing w:before="62"/>
        <w:ind w:left="284" w:right="113" w:hanging="568"/>
      </w:pPr>
      <w:r>
        <w:t xml:space="preserve">dichiara </w:t>
      </w:r>
      <w:r w:rsidR="00696953">
        <w:t xml:space="preserve">di non aver conferito incarichi a soggetti di cui all’art. 53, comma 16-ter del D. </w:t>
      </w:r>
      <w:proofErr w:type="spellStart"/>
      <w:r w:rsidR="00696953">
        <w:t>Lgs</w:t>
      </w:r>
      <w:proofErr w:type="spellEnd"/>
      <w:r w:rsidR="00696953">
        <w:t xml:space="preserve">. 165/2001, così come integrato dall’art. 21 del D. </w:t>
      </w:r>
      <w:proofErr w:type="spellStart"/>
      <w:r w:rsidR="00696953">
        <w:t>Lgs</w:t>
      </w:r>
      <w:proofErr w:type="spellEnd"/>
      <w:r w:rsidR="00696953">
        <w:t xml:space="preserve">. 39/2013, o di non aver stipulato contratti con i medesimi </w:t>
      </w:r>
      <w:r w:rsidR="00696953">
        <w:rPr>
          <w:spacing w:val="-2"/>
        </w:rPr>
        <w:t>soggetti;</w:t>
      </w:r>
    </w:p>
    <w:p w:rsidR="00696953" w:rsidRDefault="00BA494F" w:rsidP="00CE5EF3">
      <w:pPr>
        <w:pStyle w:val="Paragrafoelenco"/>
        <w:numPr>
          <w:ilvl w:val="2"/>
          <w:numId w:val="2"/>
        </w:numPr>
        <w:tabs>
          <w:tab w:val="left" w:pos="284"/>
        </w:tabs>
        <w:spacing w:before="59"/>
        <w:ind w:left="284" w:right="111" w:hanging="568"/>
      </w:pPr>
      <w:r>
        <w:t xml:space="preserve">dichiara </w:t>
      </w:r>
      <w:r w:rsidR="00696953">
        <w:t xml:space="preserve">di essere consapevole che, </w:t>
      </w:r>
      <w:proofErr w:type="gramStart"/>
      <w:r w:rsidR="00696953">
        <w:t>qualora  sia</w:t>
      </w:r>
      <w:proofErr w:type="gramEnd"/>
      <w:r w:rsidR="00696953">
        <w:t xml:space="preserve"> accertata la violazione del divieto di cui al precedente punto 2.1.12,  sarà disposta l’immediata esclusione dell’operatore dalla partecipazione alla procedura di </w:t>
      </w:r>
      <w:r w:rsidR="00696953">
        <w:rPr>
          <w:spacing w:val="-2"/>
        </w:rPr>
        <w:t>affidamento;</w:t>
      </w:r>
    </w:p>
    <w:p w:rsidR="00696953" w:rsidRDefault="00696953" w:rsidP="00CE5EF3">
      <w:pPr>
        <w:pStyle w:val="Paragrafoelenco"/>
        <w:numPr>
          <w:ilvl w:val="2"/>
          <w:numId w:val="2"/>
        </w:numPr>
        <w:tabs>
          <w:tab w:val="left" w:pos="284"/>
        </w:tabs>
        <w:spacing w:before="60"/>
        <w:ind w:left="284" w:hanging="568"/>
      </w:pPr>
      <w:r>
        <w:t>dichiara di essere consapevole che gli obblighi di condotta del Codice di Comportamento nazionale (DPR n. 62/2013) nonché di quelli di cui al Codice etico e di comportamento aziendale (approvato con DCA n. 12/2017) si estendono, per quanto compatibili, anche al personale delle società/imprese che a qualsiasi titolo collaborano con l’IZSVe;</w:t>
      </w:r>
    </w:p>
    <w:p w:rsidR="00696953" w:rsidRDefault="00696953" w:rsidP="00CE5EF3">
      <w:pPr>
        <w:pStyle w:val="Paragrafoelenco"/>
        <w:numPr>
          <w:ilvl w:val="2"/>
          <w:numId w:val="2"/>
        </w:numPr>
        <w:tabs>
          <w:tab w:val="left" w:pos="284"/>
        </w:tabs>
        <w:spacing w:before="62"/>
        <w:ind w:left="284" w:right="110" w:hanging="568"/>
      </w:pPr>
      <w:r>
        <w:t xml:space="preserve">dichiara di essere consapevole che il personale dipendente dell’IZSVe, al </w:t>
      </w:r>
      <w:proofErr w:type="gramStart"/>
      <w:r>
        <w:t>quale  siano</w:t>
      </w:r>
      <w:proofErr w:type="gramEnd"/>
      <w:r>
        <w:t xml:space="preserve"> offerti regali o altri vantaggi economici personali o altre utilità non aventi carattere personale il cui valore stimato ecceda la soglia del modico valore (€ 150,00), provvede a rifiutarlo e ad informare per iscritto il Responsabile per la prevenzione della corruzione;</w:t>
      </w:r>
    </w:p>
    <w:p w:rsidR="00696953" w:rsidRDefault="00696953" w:rsidP="00CE5EF3">
      <w:pPr>
        <w:pStyle w:val="Paragrafoelenco"/>
        <w:numPr>
          <w:ilvl w:val="2"/>
          <w:numId w:val="2"/>
        </w:numPr>
        <w:tabs>
          <w:tab w:val="left" w:pos="284"/>
        </w:tabs>
        <w:spacing w:before="62"/>
        <w:ind w:left="284" w:right="110" w:hanging="568"/>
      </w:pPr>
      <w:r>
        <w:t>si impegna al rispetto delle clausole</w:t>
      </w:r>
      <w:r w:rsidRPr="00696953">
        <w:rPr>
          <w:spacing w:val="-1"/>
        </w:rPr>
        <w:t xml:space="preserve"> </w:t>
      </w:r>
      <w:r>
        <w:t>sociali e di</w:t>
      </w:r>
      <w:r w:rsidRPr="00696953">
        <w:rPr>
          <w:spacing w:val="-1"/>
        </w:rPr>
        <w:t xml:space="preserve"> </w:t>
      </w:r>
      <w:r>
        <w:t>tutte le pattuizioni a</w:t>
      </w:r>
      <w:r w:rsidRPr="00696953">
        <w:rPr>
          <w:spacing w:val="-1"/>
        </w:rPr>
        <w:t xml:space="preserve"> </w:t>
      </w:r>
      <w:r>
        <w:t>carattere sociale relativi agli impegni di assunzione di persone svantaggiate o di riassunzione di lavoratori in</w:t>
      </w:r>
      <w:r w:rsidRPr="00696953">
        <w:rPr>
          <w:spacing w:val="-1"/>
        </w:rPr>
        <w:t xml:space="preserve"> </w:t>
      </w:r>
      <w:r>
        <w:t>caso di cambio appalto contenute nel capitolato</w:t>
      </w:r>
      <w:r w:rsidRPr="00696953">
        <w:rPr>
          <w:spacing w:val="-1"/>
        </w:rPr>
        <w:t xml:space="preserve"> </w:t>
      </w:r>
      <w:r>
        <w:t>di gara. Si</w:t>
      </w:r>
      <w:r w:rsidRPr="00696953">
        <w:rPr>
          <w:spacing w:val="-1"/>
        </w:rPr>
        <w:t xml:space="preserve"> </w:t>
      </w:r>
      <w:r>
        <w:t>impegna, altresì,</w:t>
      </w:r>
      <w:r w:rsidRPr="00696953">
        <w:rPr>
          <w:spacing w:val="-2"/>
        </w:rPr>
        <w:t xml:space="preserve"> </w:t>
      </w:r>
      <w:r>
        <w:t>a comunicare all’IZSVe l’assolvimento di tali obblighi ed accetta sin da ora che IZSVe ed i suoi organismi interni possano effettuare controlli, ispezioni, verifiche in qualunque forma e in qualunque momento, prima, durante e dopo lo svolgimento delle prestazioni contrattuali. Riconosce espressamente che ogni ostacolo o impedimento, anche parziale, a tali attività di verifica saranno considerati inadempimento contrattuale; in ragione di tale adempimento, secondo quanto previsto dal contratto l’Amministrazione potrà applicare le penali nella misura determinata nel contratto ovvero, nelle ipotesi previste, procedere con la risoluzione del contratto medesimo</w:t>
      </w:r>
      <w:r w:rsidR="00BA494F">
        <w:t>;</w:t>
      </w:r>
    </w:p>
    <w:p w:rsidR="00104131" w:rsidRDefault="00BA494F" w:rsidP="00104131">
      <w:pPr>
        <w:pStyle w:val="Paragrafoelenco"/>
        <w:numPr>
          <w:ilvl w:val="2"/>
          <w:numId w:val="2"/>
        </w:numPr>
        <w:tabs>
          <w:tab w:val="left" w:pos="284"/>
        </w:tabs>
        <w:spacing w:before="62"/>
        <w:ind w:left="284" w:right="110" w:hanging="568"/>
      </w:pPr>
      <w:r>
        <w:t>nelle fasi successive all’aggiudicazione, l’aggiudicatario avrà l’obbligo di pretendere il rispetto degli obblighi previsti nel Patto anche dai propri subappaltatori, subcontraenti e collaboratori a qualsiasi titolo impegnati nell’esecuzione del contratto. L’operatore si impegna ad inserire la clausola del rispetto degli obblighi di cui al presente patto nei contratti stipulati con i suddetti soggetti.</w:t>
      </w:r>
    </w:p>
    <w:p w:rsidR="00104131" w:rsidRDefault="00104131" w:rsidP="00104131">
      <w:pPr>
        <w:tabs>
          <w:tab w:val="left" w:pos="284"/>
        </w:tabs>
        <w:spacing w:before="62"/>
        <w:ind w:left="-284" w:right="110"/>
      </w:pPr>
    </w:p>
    <w:p w:rsidR="00104131" w:rsidRDefault="00104131" w:rsidP="00104131">
      <w:pPr>
        <w:tabs>
          <w:tab w:val="left" w:pos="284"/>
        </w:tabs>
        <w:spacing w:before="62"/>
        <w:ind w:left="-284" w:right="110"/>
      </w:pPr>
    </w:p>
    <w:p w:rsidR="00104131" w:rsidRDefault="00104131" w:rsidP="00104131">
      <w:pPr>
        <w:tabs>
          <w:tab w:val="left" w:pos="284"/>
        </w:tabs>
        <w:spacing w:before="62"/>
        <w:ind w:left="-284" w:right="110"/>
      </w:pPr>
    </w:p>
    <w:p w:rsidR="00104131" w:rsidRDefault="00104131" w:rsidP="00027DA7">
      <w:pPr>
        <w:tabs>
          <w:tab w:val="left" w:pos="284"/>
        </w:tabs>
        <w:spacing w:before="62"/>
        <w:ind w:right="110"/>
      </w:pPr>
    </w:p>
    <w:p w:rsidR="00027DA7" w:rsidRDefault="00027DA7" w:rsidP="00954B41">
      <w:pPr>
        <w:pStyle w:val="Titolo1"/>
        <w:spacing w:before="1"/>
        <w:ind w:left="0"/>
        <w:rPr>
          <w:b w:val="0"/>
          <w:bCs w:val="0"/>
        </w:rPr>
      </w:pPr>
    </w:p>
    <w:p w:rsidR="00954B41" w:rsidRDefault="00954B41" w:rsidP="00954B41">
      <w:pPr>
        <w:pStyle w:val="Titolo1"/>
        <w:spacing w:before="1"/>
        <w:ind w:left="0"/>
      </w:pPr>
      <w:r>
        <w:lastRenderedPageBreak/>
        <w:t>Art</w:t>
      </w:r>
      <w:r w:rsidR="00144F39">
        <w:t>.</w:t>
      </w:r>
      <w:r>
        <w:rPr>
          <w:spacing w:val="-4"/>
        </w:rPr>
        <w:t xml:space="preserve"> </w:t>
      </w:r>
      <w:r>
        <w:t>3</w:t>
      </w:r>
      <w:r>
        <w:rPr>
          <w:spacing w:val="-2"/>
        </w:rPr>
        <w:t xml:space="preserve"> </w:t>
      </w:r>
      <w:r>
        <w:t>Obblighi</w:t>
      </w:r>
      <w:r>
        <w:rPr>
          <w:spacing w:val="-2"/>
        </w:rPr>
        <w:t xml:space="preserve"> dell’IZSVe</w:t>
      </w:r>
    </w:p>
    <w:p w:rsidR="00954B41" w:rsidRDefault="00954B41" w:rsidP="00954B41">
      <w:pPr>
        <w:pStyle w:val="Corpotesto"/>
        <w:spacing w:before="120"/>
        <w:ind w:left="0"/>
      </w:pPr>
      <w:r>
        <w:t>L’IZSVe</w:t>
      </w:r>
      <w:r>
        <w:rPr>
          <w:spacing w:val="-4"/>
        </w:rPr>
        <w:t xml:space="preserve"> </w:t>
      </w:r>
      <w:r>
        <w:t>conforma</w:t>
      </w:r>
      <w:r>
        <w:rPr>
          <w:spacing w:val="-6"/>
        </w:rPr>
        <w:t xml:space="preserve"> </w:t>
      </w:r>
      <w:r>
        <w:t>la</w:t>
      </w:r>
      <w:r>
        <w:rPr>
          <w:spacing w:val="-3"/>
        </w:rPr>
        <w:t xml:space="preserve"> </w:t>
      </w:r>
      <w:r>
        <w:t>propria</w:t>
      </w:r>
      <w:r>
        <w:rPr>
          <w:spacing w:val="-3"/>
        </w:rPr>
        <w:t xml:space="preserve"> </w:t>
      </w:r>
      <w:r>
        <w:t>condotta</w:t>
      </w:r>
      <w:r>
        <w:rPr>
          <w:spacing w:val="-6"/>
        </w:rPr>
        <w:t xml:space="preserve"> </w:t>
      </w:r>
      <w:r>
        <w:t>ai</w:t>
      </w:r>
      <w:r>
        <w:rPr>
          <w:spacing w:val="-3"/>
        </w:rPr>
        <w:t xml:space="preserve"> </w:t>
      </w:r>
      <w:r>
        <w:t>principi</w:t>
      </w:r>
      <w:r>
        <w:rPr>
          <w:spacing w:val="-1"/>
        </w:rPr>
        <w:t xml:space="preserve"> </w:t>
      </w:r>
      <w:r>
        <w:t>di</w:t>
      </w:r>
      <w:r>
        <w:rPr>
          <w:spacing w:val="-2"/>
        </w:rPr>
        <w:t xml:space="preserve"> </w:t>
      </w:r>
      <w:r>
        <w:t>lealtà,</w:t>
      </w:r>
      <w:r>
        <w:rPr>
          <w:spacing w:val="-3"/>
        </w:rPr>
        <w:t xml:space="preserve"> </w:t>
      </w:r>
      <w:r>
        <w:t>trasparenza</w:t>
      </w:r>
      <w:r>
        <w:rPr>
          <w:spacing w:val="-3"/>
        </w:rPr>
        <w:t xml:space="preserve"> </w:t>
      </w:r>
      <w:r>
        <w:t>e</w:t>
      </w:r>
      <w:r>
        <w:rPr>
          <w:spacing w:val="-4"/>
        </w:rPr>
        <w:t xml:space="preserve"> </w:t>
      </w:r>
      <w:r>
        <w:rPr>
          <w:spacing w:val="-2"/>
        </w:rPr>
        <w:t>correttezza.</w:t>
      </w:r>
    </w:p>
    <w:p w:rsidR="00954B41" w:rsidRDefault="00954B41" w:rsidP="00954B41">
      <w:pPr>
        <w:pStyle w:val="Corpotesto"/>
        <w:spacing w:before="120"/>
        <w:ind w:left="0" w:right="109"/>
      </w:pPr>
      <w:r>
        <w:t>L’istituto si obbliga inoltre ad attivare i procedimenti disciplinari nei confronti del personale a vario titolo intervenuto nel procedimento di affidamento e nell’esecuzione del contratto nelle ipotesi di violazione di detti principi e, in particolare, qualora riscontri la violazione dell’art. 14 del DPR 62/2013 e del Codice etico e di comportamento dell’IZSVe o di prescrizioni analoghe per i soggetti non tenuti all’applicazione della norma stessa.</w:t>
      </w:r>
    </w:p>
    <w:p w:rsidR="00104131" w:rsidRDefault="00104131" w:rsidP="00954B41">
      <w:pPr>
        <w:tabs>
          <w:tab w:val="left" w:pos="284"/>
        </w:tabs>
        <w:spacing w:before="62"/>
        <w:ind w:right="110"/>
      </w:pPr>
    </w:p>
    <w:p w:rsidR="00954B41" w:rsidRDefault="00954B41" w:rsidP="00144F39">
      <w:pPr>
        <w:pStyle w:val="Titolo1"/>
        <w:ind w:left="0"/>
      </w:pPr>
      <w:r>
        <w:t>Art.</w:t>
      </w:r>
      <w:r w:rsidR="00144F39">
        <w:t xml:space="preserve"> </w:t>
      </w:r>
      <w:r>
        <w:t>4</w:t>
      </w:r>
      <w:r>
        <w:rPr>
          <w:spacing w:val="-4"/>
        </w:rPr>
        <w:t xml:space="preserve"> </w:t>
      </w:r>
      <w:r>
        <w:t>Violazione</w:t>
      </w:r>
      <w:r>
        <w:rPr>
          <w:spacing w:val="-5"/>
        </w:rPr>
        <w:t xml:space="preserve"> </w:t>
      </w:r>
      <w:r>
        <w:t>del</w:t>
      </w:r>
      <w:r>
        <w:rPr>
          <w:spacing w:val="-4"/>
        </w:rPr>
        <w:t xml:space="preserve"> </w:t>
      </w:r>
      <w:r>
        <w:t>Patto</w:t>
      </w:r>
      <w:r>
        <w:rPr>
          <w:spacing w:val="-8"/>
        </w:rPr>
        <w:t xml:space="preserve"> </w:t>
      </w:r>
      <w:r>
        <w:t>di</w:t>
      </w:r>
      <w:r>
        <w:rPr>
          <w:spacing w:val="-4"/>
        </w:rPr>
        <w:t xml:space="preserve"> </w:t>
      </w:r>
      <w:r>
        <w:rPr>
          <w:spacing w:val="-2"/>
        </w:rPr>
        <w:t>integrità</w:t>
      </w:r>
    </w:p>
    <w:p w:rsidR="00954B41" w:rsidRDefault="00954B41" w:rsidP="00144F39">
      <w:pPr>
        <w:pStyle w:val="Corpotesto"/>
        <w:spacing w:before="121"/>
        <w:ind w:left="0" w:right="109"/>
      </w:pPr>
      <w:r>
        <w:t>La violazione del presente Patto di integrità è dichiarata in esito ad un procedimento di verifica, condotto dal Responsabile Unico del progetto, nel corso del quale viene garantito adeguato contradditorio con l’operatore economico interessato.</w:t>
      </w:r>
    </w:p>
    <w:p w:rsidR="00954B41" w:rsidRDefault="00954B41" w:rsidP="00144F39">
      <w:pPr>
        <w:pStyle w:val="Corpotesto"/>
        <w:spacing w:before="120"/>
        <w:ind w:left="0" w:right="108"/>
      </w:pPr>
      <w:r>
        <w:t>Nel caso di violazione grave o reiterata di uno degli impegni assunti con il presente Patto di integrità da parte dell’operatore economico, sia in qualità di concorrente alla procedura, sia di aggiudicatario della medesima, saranno applicate, anche in via cumulativa, una o più delle seguenti sanzioni:</w:t>
      </w:r>
    </w:p>
    <w:p w:rsidR="00954B41" w:rsidRDefault="00954B41" w:rsidP="00144F39">
      <w:pPr>
        <w:pStyle w:val="Paragrafoelenco"/>
        <w:numPr>
          <w:ilvl w:val="2"/>
          <w:numId w:val="3"/>
        </w:numPr>
        <w:tabs>
          <w:tab w:val="left" w:pos="822"/>
        </w:tabs>
        <w:spacing w:before="121"/>
        <w:ind w:left="851" w:hanging="425"/>
      </w:pPr>
      <w:r>
        <w:t>esclusione dalla procedura di affidamento e incameramento della garanzia provvisoria ovvero,</w:t>
      </w:r>
      <w:r>
        <w:rPr>
          <w:spacing w:val="-3"/>
        </w:rPr>
        <w:t xml:space="preserve"> </w:t>
      </w:r>
      <w:r>
        <w:t>qualora</w:t>
      </w:r>
      <w:r>
        <w:rPr>
          <w:spacing w:val="-3"/>
        </w:rPr>
        <w:t xml:space="preserve"> </w:t>
      </w:r>
      <w:r>
        <w:t>la</w:t>
      </w:r>
      <w:r>
        <w:rPr>
          <w:spacing w:val="-3"/>
        </w:rPr>
        <w:t xml:space="preserve"> </w:t>
      </w:r>
      <w:r>
        <w:t>violazione</w:t>
      </w:r>
      <w:r>
        <w:rPr>
          <w:spacing w:val="-2"/>
        </w:rPr>
        <w:t xml:space="preserve"> </w:t>
      </w:r>
      <w:r>
        <w:t>sia</w:t>
      </w:r>
      <w:r>
        <w:rPr>
          <w:spacing w:val="-3"/>
        </w:rPr>
        <w:t xml:space="preserve"> </w:t>
      </w:r>
      <w:r>
        <w:t>riscontrata</w:t>
      </w:r>
      <w:r>
        <w:rPr>
          <w:spacing w:val="-3"/>
        </w:rPr>
        <w:t xml:space="preserve"> </w:t>
      </w:r>
      <w:r>
        <w:t>in</w:t>
      </w:r>
      <w:r>
        <w:rPr>
          <w:spacing w:val="-4"/>
        </w:rPr>
        <w:t xml:space="preserve"> </w:t>
      </w:r>
      <w:r>
        <w:t>un</w:t>
      </w:r>
      <w:r>
        <w:rPr>
          <w:spacing w:val="-6"/>
        </w:rPr>
        <w:t xml:space="preserve"> </w:t>
      </w:r>
      <w:r>
        <w:t>momento</w:t>
      </w:r>
      <w:r>
        <w:rPr>
          <w:spacing w:val="-2"/>
        </w:rPr>
        <w:t xml:space="preserve"> </w:t>
      </w:r>
      <w:r>
        <w:t>successivo</w:t>
      </w:r>
      <w:r>
        <w:rPr>
          <w:spacing w:val="-2"/>
        </w:rPr>
        <w:t xml:space="preserve"> </w:t>
      </w:r>
      <w:r>
        <w:t>all’aggiudicazione,</w:t>
      </w:r>
      <w:r>
        <w:rPr>
          <w:spacing w:val="-2"/>
        </w:rPr>
        <w:t xml:space="preserve"> </w:t>
      </w:r>
      <w:r>
        <w:t>applicazione di una penale, nel rispetto di quanto disciplinato dall’art. II.15 del Capitolato generale</w:t>
      </w:r>
      <w:r>
        <w:rPr>
          <w:spacing w:val="40"/>
        </w:rPr>
        <w:t xml:space="preserve"> </w:t>
      </w:r>
      <w:r>
        <w:t>d’oneri peri contratti di fornitura di beni e servizi dell’Istituto (approvato con DDG n. 9/</w:t>
      </w:r>
      <w:proofErr w:type="gramStart"/>
      <w:r>
        <w:t>2017,  modificato</w:t>
      </w:r>
      <w:proofErr w:type="gramEnd"/>
      <w:r>
        <w:t xml:space="preserve"> con DDG n. 359/2017, aggiornato con DDG n. 33/2020);</w:t>
      </w:r>
    </w:p>
    <w:p w:rsidR="00954B41" w:rsidRDefault="00954B41" w:rsidP="00144F39">
      <w:pPr>
        <w:pStyle w:val="Paragrafoelenco"/>
        <w:numPr>
          <w:ilvl w:val="2"/>
          <w:numId w:val="3"/>
        </w:numPr>
        <w:tabs>
          <w:tab w:val="left" w:pos="822"/>
        </w:tabs>
        <w:spacing w:before="119"/>
        <w:ind w:left="851" w:right="109" w:hanging="425"/>
      </w:pPr>
      <w:r>
        <w:t>revoca</w:t>
      </w:r>
      <w:r>
        <w:rPr>
          <w:spacing w:val="-2"/>
        </w:rPr>
        <w:t xml:space="preserve"> </w:t>
      </w:r>
      <w:proofErr w:type="gramStart"/>
      <w:r>
        <w:t>dell’aggiudicazione,</w:t>
      </w:r>
      <w:r>
        <w:rPr>
          <w:spacing w:val="-1"/>
        </w:rPr>
        <w:t xml:space="preserve"> </w:t>
      </w:r>
      <w:r>
        <w:rPr>
          <w:spacing w:val="-2"/>
        </w:rPr>
        <w:t xml:space="preserve"> </w:t>
      </w:r>
      <w:r>
        <w:t>risoluzione</w:t>
      </w:r>
      <w:proofErr w:type="gramEnd"/>
      <w:r>
        <w:rPr>
          <w:spacing w:val="-1"/>
        </w:rPr>
        <w:t xml:space="preserve"> </w:t>
      </w:r>
      <w:r>
        <w:t>di</w:t>
      </w:r>
      <w:r>
        <w:rPr>
          <w:spacing w:val="-2"/>
        </w:rPr>
        <w:t xml:space="preserve"> </w:t>
      </w:r>
      <w:r>
        <w:t>diritto</w:t>
      </w:r>
      <w:r>
        <w:rPr>
          <w:spacing w:val="-1"/>
        </w:rPr>
        <w:t xml:space="preserve"> </w:t>
      </w:r>
      <w:r>
        <w:t>del</w:t>
      </w:r>
      <w:r>
        <w:rPr>
          <w:spacing w:val="-2"/>
        </w:rPr>
        <w:t xml:space="preserve"> </w:t>
      </w:r>
      <w:r>
        <w:t>contratto</w:t>
      </w:r>
      <w:r>
        <w:rPr>
          <w:spacing w:val="-1"/>
        </w:rPr>
        <w:t xml:space="preserve"> </w:t>
      </w:r>
      <w:r>
        <w:t>eventualmente</w:t>
      </w:r>
      <w:r>
        <w:rPr>
          <w:spacing w:val="-1"/>
        </w:rPr>
        <w:t xml:space="preserve"> </w:t>
      </w:r>
      <w:r>
        <w:t>sottoscritto</w:t>
      </w:r>
      <w:r>
        <w:rPr>
          <w:spacing w:val="-1"/>
        </w:rPr>
        <w:t xml:space="preserve"> </w:t>
      </w:r>
      <w:r>
        <w:t>ai</w:t>
      </w:r>
      <w:r>
        <w:rPr>
          <w:spacing w:val="-2"/>
        </w:rPr>
        <w:t xml:space="preserve"> </w:t>
      </w:r>
      <w:r>
        <w:t>sensi</w:t>
      </w:r>
      <w:r>
        <w:rPr>
          <w:spacing w:val="-2"/>
        </w:rPr>
        <w:t xml:space="preserve"> </w:t>
      </w:r>
      <w:r>
        <w:t xml:space="preserve">e per gli effetti dell’art. 1456 c.c. e incameramento della garanzia definitiva. L’IZSVe può non avvalersi della risoluzione del contratto qualora </w:t>
      </w:r>
      <w:proofErr w:type="spellStart"/>
      <w:r>
        <w:t>la</w:t>
      </w:r>
      <w:proofErr w:type="spellEnd"/>
      <w:r>
        <w:t xml:space="preserve"> ritenga pregiudizievole agli interessi pubblici, quali indicati dall’art. 121, comma 2 del D. </w:t>
      </w:r>
      <w:proofErr w:type="spellStart"/>
      <w:r>
        <w:t>Lgs</w:t>
      </w:r>
      <w:proofErr w:type="spellEnd"/>
      <w:r>
        <w:t xml:space="preserve"> n. 104/2010. E’ fatto salvo, in ogni caso, l’eventuale diritto al risarcimento del danno e l’applicazione di eventuali penali;</w:t>
      </w:r>
    </w:p>
    <w:p w:rsidR="00954B41" w:rsidRDefault="00954B41" w:rsidP="00144F39">
      <w:pPr>
        <w:pStyle w:val="Paragrafoelenco"/>
        <w:numPr>
          <w:ilvl w:val="2"/>
          <w:numId w:val="3"/>
        </w:numPr>
        <w:tabs>
          <w:tab w:val="left" w:pos="822"/>
        </w:tabs>
        <w:spacing w:before="122"/>
        <w:ind w:left="851" w:right="109" w:hanging="425"/>
      </w:pPr>
      <w:r>
        <w:t xml:space="preserve">segnalazione del fatto all’Autorità Nazionale Anticorruzione ed alle competenti autorità. Le conseguenze derivanti dalla violazione del presente Patto sono inserite nel contratto stipulato con </w:t>
      </w:r>
      <w:r>
        <w:rPr>
          <w:spacing w:val="-2"/>
        </w:rPr>
        <w:t>l’amministrazione.</w:t>
      </w:r>
    </w:p>
    <w:p w:rsidR="00954B41" w:rsidRDefault="00954B41" w:rsidP="00144F39">
      <w:pPr>
        <w:pStyle w:val="Corpotesto"/>
        <w:spacing w:before="118"/>
        <w:ind w:left="0" w:right="110"/>
      </w:pPr>
      <w:r>
        <w:t>L’IZSVe terrà conto della violazione degli impegni assunti con l’accettazione del presente Patto anche ai fini delle</w:t>
      </w:r>
      <w:r>
        <w:rPr>
          <w:spacing w:val="-3"/>
        </w:rPr>
        <w:t xml:space="preserve"> </w:t>
      </w:r>
      <w:r>
        <w:t>future</w:t>
      </w:r>
      <w:r>
        <w:rPr>
          <w:spacing w:val="-5"/>
        </w:rPr>
        <w:t xml:space="preserve"> </w:t>
      </w:r>
      <w:r>
        <w:t>valutazioni</w:t>
      </w:r>
      <w:r>
        <w:rPr>
          <w:spacing w:val="-3"/>
        </w:rPr>
        <w:t xml:space="preserve"> </w:t>
      </w:r>
      <w:r>
        <w:t>relative</w:t>
      </w:r>
      <w:r>
        <w:rPr>
          <w:spacing w:val="-2"/>
        </w:rPr>
        <w:t xml:space="preserve"> </w:t>
      </w:r>
      <w:r>
        <w:t>all’esclusione</w:t>
      </w:r>
      <w:r>
        <w:rPr>
          <w:spacing w:val="-2"/>
        </w:rPr>
        <w:t xml:space="preserve"> </w:t>
      </w:r>
      <w:r>
        <w:t>degli</w:t>
      </w:r>
      <w:r>
        <w:rPr>
          <w:spacing w:val="-5"/>
        </w:rPr>
        <w:t xml:space="preserve"> </w:t>
      </w:r>
      <w:r>
        <w:t>operatori</w:t>
      </w:r>
      <w:r>
        <w:rPr>
          <w:spacing w:val="-5"/>
        </w:rPr>
        <w:t xml:space="preserve"> </w:t>
      </w:r>
      <w:r>
        <w:t>economici</w:t>
      </w:r>
      <w:r>
        <w:rPr>
          <w:spacing w:val="-3"/>
        </w:rPr>
        <w:t xml:space="preserve"> </w:t>
      </w:r>
      <w:r>
        <w:t>dalle</w:t>
      </w:r>
      <w:r>
        <w:rPr>
          <w:spacing w:val="-2"/>
        </w:rPr>
        <w:t xml:space="preserve"> </w:t>
      </w:r>
      <w:r>
        <w:t>procedure</w:t>
      </w:r>
      <w:r>
        <w:rPr>
          <w:spacing w:val="-3"/>
        </w:rPr>
        <w:t xml:space="preserve"> </w:t>
      </w:r>
      <w:r>
        <w:t>di</w:t>
      </w:r>
      <w:r>
        <w:rPr>
          <w:spacing w:val="-3"/>
        </w:rPr>
        <w:t xml:space="preserve"> </w:t>
      </w:r>
      <w:r>
        <w:t>affidamento</w:t>
      </w:r>
      <w:r>
        <w:rPr>
          <w:spacing w:val="-2"/>
        </w:rPr>
        <w:t xml:space="preserve"> </w:t>
      </w:r>
      <w:r>
        <w:t>previste dall’art</w:t>
      </w:r>
      <w:r w:rsidRPr="002A45DA">
        <w:t xml:space="preserve">. 95, comma 1, lett. e) del D. </w:t>
      </w:r>
      <w:proofErr w:type="spellStart"/>
      <w:r w:rsidRPr="002A45DA">
        <w:t>Lgs</w:t>
      </w:r>
      <w:proofErr w:type="spellEnd"/>
      <w:r w:rsidRPr="002A45DA">
        <w:t>. n. 36/2023.</w:t>
      </w:r>
      <w:r>
        <w:t xml:space="preserve"> La violazione del presente Patto costituisce grave illecito </w:t>
      </w:r>
      <w:r>
        <w:rPr>
          <w:spacing w:val="-2"/>
        </w:rPr>
        <w:t>professionale.</w:t>
      </w:r>
    </w:p>
    <w:p w:rsidR="00954B41" w:rsidRDefault="00954B41" w:rsidP="00144F39">
      <w:pPr>
        <w:pStyle w:val="Corpotesto"/>
        <w:spacing w:before="122"/>
        <w:ind w:left="0" w:right="109"/>
      </w:pPr>
      <w:r>
        <w:t xml:space="preserve">In caso di commissione di un reato previsto dal D. </w:t>
      </w:r>
      <w:proofErr w:type="spellStart"/>
      <w:r>
        <w:t>Lgs</w:t>
      </w:r>
      <w:proofErr w:type="spellEnd"/>
      <w:r>
        <w:t xml:space="preserve">. n. 231/2001 e </w:t>
      </w:r>
      <w:proofErr w:type="spellStart"/>
      <w:r>
        <w:t>s.m.i.</w:t>
      </w:r>
      <w:proofErr w:type="spellEnd"/>
      <w:r>
        <w:t xml:space="preserve"> accertato con sentenza passata in giudicato, a seguito dell’applicazione della pena su richiesta delle parti, </w:t>
      </w:r>
      <w:r>
        <w:rPr>
          <w:i/>
        </w:rPr>
        <w:t xml:space="preserve">ex </w:t>
      </w:r>
      <w:r>
        <w:t xml:space="preserve">art. 444 </w:t>
      </w:r>
      <w:proofErr w:type="spellStart"/>
      <w:r>
        <w:t>c.p.c</w:t>
      </w:r>
      <w:proofErr w:type="spellEnd"/>
      <w:r>
        <w:t xml:space="preserve">, nonché in caso di irrogazione, anche in sede cautelare, della sanzione </w:t>
      </w:r>
      <w:proofErr w:type="spellStart"/>
      <w:r>
        <w:t>interdittiva</w:t>
      </w:r>
      <w:proofErr w:type="spellEnd"/>
      <w:r>
        <w:t xml:space="preserve"> del divieto di contrattare con la Pubblica Amministrazione, ovvero l’interdizione dall’esercizio delle attività, dovrà esserne data immediata comunicazione all’IZSVe, il quale avrà facoltà di risolvere il contratto per il verificarsi di tale condizione</w:t>
      </w:r>
      <w:r>
        <w:rPr>
          <w:spacing w:val="40"/>
        </w:rPr>
        <w:t xml:space="preserve"> </w:t>
      </w:r>
      <w:r>
        <w:t xml:space="preserve">risolutiva </w:t>
      </w:r>
      <w:r>
        <w:rPr>
          <w:i/>
        </w:rPr>
        <w:t xml:space="preserve">ex </w:t>
      </w:r>
      <w:r>
        <w:t>art. 1353 c.c.</w:t>
      </w:r>
    </w:p>
    <w:p w:rsidR="00954B41" w:rsidRDefault="00954B41" w:rsidP="00144F39">
      <w:pPr>
        <w:pStyle w:val="Corpotesto"/>
        <w:spacing w:before="33"/>
        <w:ind w:left="0" w:right="108"/>
      </w:pPr>
      <w:r>
        <w:t xml:space="preserve">In ogni caso, al momento dell’apertura del procedimento in sede penale nei confronti dell’operatore economico, per reati di cui al D. </w:t>
      </w:r>
      <w:proofErr w:type="spellStart"/>
      <w:r>
        <w:t>Lgs</w:t>
      </w:r>
      <w:proofErr w:type="spellEnd"/>
      <w:r>
        <w:t xml:space="preserve"> n. 231/2001, dovrà esserne data immediata comunicazione all’Istituto, il quale avrà facoltà di risolvere il contratto per il verificarsi di tale condizione risolutiva </w:t>
      </w:r>
      <w:r>
        <w:rPr>
          <w:i/>
        </w:rPr>
        <w:t xml:space="preserve">ex </w:t>
      </w:r>
      <w:r>
        <w:t>art. 1353 c.c.</w:t>
      </w:r>
    </w:p>
    <w:p w:rsidR="00696953" w:rsidRDefault="00696953" w:rsidP="00144F39">
      <w:pPr>
        <w:spacing w:before="120" w:after="120"/>
        <w:jc w:val="both"/>
      </w:pPr>
    </w:p>
    <w:p w:rsidR="00144F39" w:rsidRDefault="00144F39" w:rsidP="00144F39">
      <w:pPr>
        <w:pStyle w:val="Titolo1"/>
        <w:ind w:left="0"/>
      </w:pPr>
      <w:r>
        <w:t>Art</w:t>
      </w:r>
      <w:r>
        <w:rPr>
          <w:spacing w:val="-6"/>
        </w:rPr>
        <w:t xml:space="preserve"> </w:t>
      </w:r>
      <w:r>
        <w:t>5</w:t>
      </w:r>
      <w:r>
        <w:rPr>
          <w:spacing w:val="-2"/>
        </w:rPr>
        <w:t xml:space="preserve"> </w:t>
      </w:r>
      <w:r>
        <w:t>Efficacia</w:t>
      </w:r>
      <w:r>
        <w:rPr>
          <w:spacing w:val="-4"/>
        </w:rPr>
        <w:t xml:space="preserve"> </w:t>
      </w:r>
      <w:r>
        <w:t>del</w:t>
      </w:r>
      <w:r>
        <w:rPr>
          <w:spacing w:val="-2"/>
        </w:rPr>
        <w:t xml:space="preserve"> </w:t>
      </w:r>
      <w:r>
        <w:t>Patto</w:t>
      </w:r>
      <w:r>
        <w:rPr>
          <w:spacing w:val="-5"/>
        </w:rPr>
        <w:t xml:space="preserve"> </w:t>
      </w:r>
      <w:r>
        <w:t>di</w:t>
      </w:r>
      <w:r>
        <w:rPr>
          <w:spacing w:val="-4"/>
        </w:rPr>
        <w:t xml:space="preserve"> </w:t>
      </w:r>
      <w:r>
        <w:rPr>
          <w:spacing w:val="-2"/>
        </w:rPr>
        <w:t>integrità</w:t>
      </w:r>
    </w:p>
    <w:p w:rsidR="00144F39" w:rsidRPr="00027DA7" w:rsidRDefault="00144F39" w:rsidP="00027DA7">
      <w:pPr>
        <w:pStyle w:val="Corpotesto"/>
        <w:spacing w:before="120"/>
        <w:ind w:left="0" w:right="108"/>
      </w:pPr>
      <w:r>
        <w:t>Il presente Patto di integrità per appalti di lavori, servizi e forniture è efficace dalla data di sottoscrizione dello stesso, fino alla completa esecuzione del contratto conseguente ad ogni specifica procedura di gara.</w:t>
      </w:r>
    </w:p>
    <w:p w:rsidR="00027DA7" w:rsidRDefault="00027DA7" w:rsidP="00144F39">
      <w:pPr>
        <w:pStyle w:val="Titolo1"/>
        <w:ind w:left="0"/>
      </w:pPr>
    </w:p>
    <w:p w:rsidR="00144F39" w:rsidRDefault="00144F39" w:rsidP="00144F39">
      <w:pPr>
        <w:pStyle w:val="Titolo1"/>
        <w:ind w:left="0"/>
      </w:pPr>
      <w:r>
        <w:lastRenderedPageBreak/>
        <w:t>Art.</w:t>
      </w:r>
      <w:r>
        <w:rPr>
          <w:spacing w:val="-1"/>
        </w:rPr>
        <w:t xml:space="preserve"> </w:t>
      </w:r>
      <w:r>
        <w:t>6</w:t>
      </w:r>
      <w:r>
        <w:rPr>
          <w:spacing w:val="-3"/>
        </w:rPr>
        <w:t xml:space="preserve"> </w:t>
      </w:r>
      <w:r>
        <w:t>Pubblicità</w:t>
      </w:r>
      <w:r>
        <w:rPr>
          <w:spacing w:val="-4"/>
        </w:rPr>
        <w:t xml:space="preserve"> </w:t>
      </w:r>
      <w:r>
        <w:t>del</w:t>
      </w:r>
      <w:r>
        <w:rPr>
          <w:spacing w:val="-2"/>
        </w:rPr>
        <w:t xml:space="preserve"> </w:t>
      </w:r>
      <w:r>
        <w:t>patto</w:t>
      </w:r>
      <w:r>
        <w:rPr>
          <w:spacing w:val="-5"/>
        </w:rPr>
        <w:t xml:space="preserve"> </w:t>
      </w:r>
      <w:r>
        <w:t>di</w:t>
      </w:r>
      <w:r>
        <w:rPr>
          <w:spacing w:val="-2"/>
        </w:rPr>
        <w:t xml:space="preserve"> integrità</w:t>
      </w:r>
    </w:p>
    <w:p w:rsidR="00144F39" w:rsidRDefault="00144F39" w:rsidP="00144F39">
      <w:pPr>
        <w:spacing w:before="121"/>
        <w:ind w:right="109"/>
        <w:jc w:val="both"/>
      </w:pPr>
      <w:r>
        <w:t>Lo schema di Patto di integrità è pubblicato sul sito internet aziendale nella sezione “</w:t>
      </w:r>
      <w:r>
        <w:rPr>
          <w:i/>
        </w:rPr>
        <w:t>Amministrazione trasparente</w:t>
      </w:r>
      <w:r>
        <w:t>” sottosezione “</w:t>
      </w:r>
      <w:r>
        <w:rPr>
          <w:i/>
        </w:rPr>
        <w:t xml:space="preserve">Altri contenuti - Prevenzione della corruzione” </w:t>
      </w:r>
      <w:r>
        <w:t>nonché nella sezione “Bandi e gare, sottosezione “</w:t>
      </w:r>
      <w:r>
        <w:rPr>
          <w:i/>
        </w:rPr>
        <w:t>Forniture di beni e servizi – Modulistica e regolamenti generali</w:t>
      </w:r>
      <w:r>
        <w:t>”.</w:t>
      </w:r>
    </w:p>
    <w:p w:rsidR="00144F39" w:rsidRDefault="00144F39" w:rsidP="00144F39">
      <w:pPr>
        <w:pStyle w:val="Corpotesto"/>
        <w:spacing w:before="4"/>
        <w:ind w:left="0"/>
        <w:jc w:val="left"/>
        <w:rPr>
          <w:sz w:val="29"/>
        </w:rPr>
      </w:pPr>
    </w:p>
    <w:p w:rsidR="00144F39" w:rsidRDefault="00144F39" w:rsidP="00144F39">
      <w:pPr>
        <w:pStyle w:val="Titolo1"/>
        <w:spacing w:before="1"/>
        <w:ind w:left="0"/>
      </w:pPr>
      <w:r>
        <w:t>Art.</w:t>
      </w:r>
      <w:r>
        <w:rPr>
          <w:spacing w:val="-2"/>
        </w:rPr>
        <w:t xml:space="preserve"> </w:t>
      </w:r>
      <w:r>
        <w:t>7</w:t>
      </w:r>
      <w:r>
        <w:rPr>
          <w:spacing w:val="-3"/>
        </w:rPr>
        <w:t xml:space="preserve"> </w:t>
      </w:r>
      <w:r>
        <w:t>Autorità</w:t>
      </w:r>
      <w:r>
        <w:rPr>
          <w:spacing w:val="-6"/>
        </w:rPr>
        <w:t xml:space="preserve"> </w:t>
      </w:r>
      <w:r>
        <w:t>competente</w:t>
      </w:r>
      <w:r>
        <w:rPr>
          <w:spacing w:val="-3"/>
        </w:rPr>
        <w:t xml:space="preserve"> </w:t>
      </w:r>
      <w:r>
        <w:t>in</w:t>
      </w:r>
      <w:r>
        <w:rPr>
          <w:spacing w:val="-4"/>
        </w:rPr>
        <w:t xml:space="preserve"> </w:t>
      </w:r>
      <w:r>
        <w:t>caso</w:t>
      </w:r>
      <w:r>
        <w:rPr>
          <w:spacing w:val="-3"/>
        </w:rPr>
        <w:t xml:space="preserve"> </w:t>
      </w:r>
      <w:r>
        <w:t>di</w:t>
      </w:r>
      <w:r>
        <w:rPr>
          <w:spacing w:val="-4"/>
        </w:rPr>
        <w:t xml:space="preserve"> </w:t>
      </w:r>
      <w:r>
        <w:rPr>
          <w:spacing w:val="-2"/>
        </w:rPr>
        <w:t>controversie</w:t>
      </w:r>
    </w:p>
    <w:p w:rsidR="00144F39" w:rsidRDefault="00144F39" w:rsidP="00144F39">
      <w:pPr>
        <w:pStyle w:val="Corpotesto"/>
        <w:spacing w:before="120"/>
        <w:ind w:left="0" w:right="108"/>
      </w:pPr>
      <w:r>
        <w:t>Ogni controversia relativa all’interpretazione e all’esecuzione del Patto di integrità tra l’IZSVe e gli operatori economici è di competenza esclusiva del Foro di Padova.</w:t>
      </w:r>
    </w:p>
    <w:p w:rsidR="00144F39" w:rsidRDefault="00144F39" w:rsidP="00144F39">
      <w:pPr>
        <w:pStyle w:val="Corpotesto"/>
        <w:ind w:left="0"/>
        <w:jc w:val="left"/>
      </w:pPr>
    </w:p>
    <w:p w:rsidR="00144F39" w:rsidRDefault="00144F39" w:rsidP="00144F39">
      <w:pPr>
        <w:pStyle w:val="Corpotesto"/>
        <w:ind w:left="0"/>
        <w:jc w:val="left"/>
      </w:pPr>
    </w:p>
    <w:p w:rsidR="00144F39" w:rsidRDefault="00144F39" w:rsidP="00144F39">
      <w:pPr>
        <w:pStyle w:val="Corpotesto"/>
        <w:spacing w:before="4"/>
        <w:ind w:left="0"/>
        <w:jc w:val="left"/>
        <w:rPr>
          <w:sz w:val="17"/>
        </w:rPr>
      </w:pPr>
    </w:p>
    <w:p w:rsidR="00144F39" w:rsidRDefault="00144F39" w:rsidP="00144F39">
      <w:pPr>
        <w:pStyle w:val="Corpotesto"/>
        <w:spacing w:before="1"/>
        <w:ind w:left="821"/>
        <w:jc w:val="left"/>
      </w:pPr>
      <w:r>
        <w:t>Luogo</w:t>
      </w:r>
      <w:r>
        <w:rPr>
          <w:spacing w:val="-5"/>
        </w:rPr>
        <w:t xml:space="preserve"> </w:t>
      </w:r>
      <w:r>
        <w:t xml:space="preserve">e </w:t>
      </w:r>
      <w:r>
        <w:rPr>
          <w:spacing w:val="-4"/>
        </w:rPr>
        <w:t>data</w:t>
      </w:r>
    </w:p>
    <w:p w:rsidR="00144F39" w:rsidRDefault="00144F39" w:rsidP="00144F39">
      <w:pPr>
        <w:pStyle w:val="Corpotesto"/>
        <w:spacing w:before="8"/>
        <w:ind w:left="0"/>
        <w:jc w:val="left"/>
        <w:rPr>
          <w:sz w:val="19"/>
        </w:rPr>
      </w:pPr>
    </w:p>
    <w:p w:rsidR="00144F39" w:rsidRDefault="00144F39" w:rsidP="00144F39">
      <w:pPr>
        <w:ind w:left="112"/>
      </w:pPr>
      <w:r>
        <w:rPr>
          <w:spacing w:val="-2"/>
        </w:rPr>
        <w:t>………………………………………………….</w:t>
      </w:r>
    </w:p>
    <w:p w:rsidR="00144F39" w:rsidRDefault="00144F39" w:rsidP="00144F39">
      <w:pPr>
        <w:pStyle w:val="Corpotesto"/>
        <w:spacing w:before="8"/>
        <w:ind w:left="0"/>
        <w:jc w:val="left"/>
        <w:rPr>
          <w:sz w:val="19"/>
        </w:rPr>
      </w:pPr>
    </w:p>
    <w:p w:rsidR="00144F39" w:rsidRDefault="00144F39" w:rsidP="00144F39">
      <w:pPr>
        <w:pStyle w:val="Corpotesto"/>
        <w:spacing w:line="456" w:lineRule="auto"/>
        <w:ind w:right="2341"/>
        <w:jc w:val="right"/>
      </w:pPr>
      <w:r>
        <w:t>Per</w:t>
      </w:r>
      <w:r>
        <w:rPr>
          <w:spacing w:val="-13"/>
        </w:rPr>
        <w:t xml:space="preserve"> </w:t>
      </w:r>
      <w:r>
        <w:t xml:space="preserve">l’operatore economico  </w:t>
      </w:r>
    </w:p>
    <w:p w:rsidR="00144F39" w:rsidRDefault="00144F39" w:rsidP="00144F39">
      <w:pPr>
        <w:pStyle w:val="Corpotesto"/>
        <w:spacing w:line="456" w:lineRule="auto"/>
        <w:ind w:right="2341"/>
        <w:jc w:val="center"/>
      </w:pPr>
      <w:r>
        <w:rPr>
          <w:spacing w:val="-2"/>
        </w:rPr>
        <w:t xml:space="preserve">                                                                                                            FIRMA</w:t>
      </w:r>
    </w:p>
    <w:p w:rsidR="00144F39" w:rsidRDefault="00144F39" w:rsidP="00144F39">
      <w:pPr>
        <w:spacing w:line="266" w:lineRule="exact"/>
        <w:ind w:left="4932"/>
      </w:pPr>
      <w:r>
        <w:rPr>
          <w:spacing w:val="-2"/>
        </w:rPr>
        <w:t>……………………………………………..</w:t>
      </w:r>
    </w:p>
    <w:p w:rsidR="00144F39" w:rsidRDefault="00144F39" w:rsidP="00954B41">
      <w:pPr>
        <w:spacing w:before="120" w:after="120"/>
        <w:jc w:val="both"/>
      </w:pPr>
    </w:p>
    <w:p w:rsidR="0099557E" w:rsidRPr="003F0F0A" w:rsidRDefault="0099557E" w:rsidP="00954B41">
      <w:pPr>
        <w:spacing w:before="120" w:after="120"/>
        <w:jc w:val="both"/>
      </w:pPr>
    </w:p>
    <w:sectPr w:rsidR="0099557E" w:rsidRPr="003F0F0A" w:rsidSect="00027DA7">
      <w:pgSz w:w="11906" w:h="16838"/>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78E" w:rsidRDefault="0023278E" w:rsidP="00A86E95">
      <w:r>
        <w:separator/>
      </w:r>
    </w:p>
  </w:endnote>
  <w:endnote w:type="continuationSeparator" w:id="0">
    <w:p w:rsidR="0023278E" w:rsidRDefault="0023278E" w:rsidP="00A8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977420"/>
      <w:docPartObj>
        <w:docPartGallery w:val="Page Numbers (Bottom of Page)"/>
        <w:docPartUnique/>
      </w:docPartObj>
    </w:sdtPr>
    <w:sdtEndPr/>
    <w:sdtContent>
      <w:sdt>
        <w:sdtPr>
          <w:id w:val="-1769616900"/>
          <w:docPartObj>
            <w:docPartGallery w:val="Page Numbers (Top of Page)"/>
            <w:docPartUnique/>
          </w:docPartObj>
        </w:sdtPr>
        <w:sdtEndPr/>
        <w:sdtContent>
          <w:p w:rsidR="00A86E95" w:rsidRDefault="00A86E95">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86464C">
              <w:rPr>
                <w:b/>
                <w:bCs/>
                <w:noProof/>
              </w:rPr>
              <w:t>5</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86464C">
              <w:rPr>
                <w:b/>
                <w:bCs/>
                <w:noProof/>
              </w:rPr>
              <w:t>5</w:t>
            </w:r>
            <w:r>
              <w:rPr>
                <w:b/>
                <w:bCs/>
                <w:sz w:val="24"/>
                <w:szCs w:val="24"/>
              </w:rPr>
              <w:fldChar w:fldCharType="end"/>
            </w:r>
          </w:p>
        </w:sdtContent>
      </w:sdt>
    </w:sdtContent>
  </w:sdt>
  <w:p w:rsidR="00A86E95" w:rsidRDefault="00A86E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78E" w:rsidRDefault="0023278E" w:rsidP="00A86E95">
      <w:r>
        <w:separator/>
      </w:r>
    </w:p>
  </w:footnote>
  <w:footnote w:type="continuationSeparator" w:id="0">
    <w:p w:rsidR="0023278E" w:rsidRDefault="0023278E" w:rsidP="00A86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4266C"/>
    <w:multiLevelType w:val="multilevel"/>
    <w:tmpl w:val="6A76B72E"/>
    <w:lvl w:ilvl="0">
      <w:start w:val="2"/>
      <w:numFmt w:val="decimal"/>
      <w:lvlText w:val="%1"/>
      <w:lvlJc w:val="left"/>
      <w:pPr>
        <w:ind w:left="679" w:hanging="567"/>
      </w:pPr>
      <w:rPr>
        <w:rFonts w:hint="default"/>
        <w:lang w:val="it-IT" w:eastAsia="en-US" w:bidi="ar-SA"/>
      </w:rPr>
    </w:lvl>
    <w:lvl w:ilvl="1">
      <w:start w:val="1"/>
      <w:numFmt w:val="decimal"/>
      <w:lvlText w:val="%1.%2"/>
      <w:lvlJc w:val="left"/>
      <w:pPr>
        <w:ind w:left="679" w:hanging="567"/>
      </w:pPr>
      <w:rPr>
        <w:rFonts w:hint="default"/>
        <w:lang w:val="it-IT" w:eastAsia="en-US" w:bidi="ar-SA"/>
      </w:rPr>
    </w:lvl>
    <w:lvl w:ilvl="2">
      <w:start w:val="1"/>
      <w:numFmt w:val="decimal"/>
      <w:lvlText w:val="%1.%2.%3"/>
      <w:lvlJc w:val="left"/>
      <w:pPr>
        <w:ind w:left="679" w:hanging="567"/>
      </w:pPr>
      <w:rPr>
        <w:rFonts w:ascii="Calibri" w:eastAsia="Calibri" w:hAnsi="Calibri" w:cs="Calibri" w:hint="default"/>
        <w:b w:val="0"/>
        <w:bCs w:val="0"/>
        <w:i w:val="0"/>
        <w:iCs w:val="0"/>
        <w:spacing w:val="-1"/>
        <w:w w:val="100"/>
        <w:sz w:val="22"/>
        <w:szCs w:val="22"/>
        <w:lang w:val="it-IT" w:eastAsia="en-US" w:bidi="ar-SA"/>
      </w:rPr>
    </w:lvl>
    <w:lvl w:ilvl="3">
      <w:numFmt w:val="bullet"/>
      <w:lvlText w:val="•"/>
      <w:lvlJc w:val="left"/>
      <w:pPr>
        <w:ind w:left="3536" w:hanging="567"/>
      </w:pPr>
      <w:rPr>
        <w:rFonts w:hint="default"/>
        <w:lang w:val="it-IT" w:eastAsia="en-US" w:bidi="ar-SA"/>
      </w:rPr>
    </w:lvl>
    <w:lvl w:ilvl="4">
      <w:numFmt w:val="bullet"/>
      <w:lvlText w:val="•"/>
      <w:lvlJc w:val="left"/>
      <w:pPr>
        <w:ind w:left="4488" w:hanging="567"/>
      </w:pPr>
      <w:rPr>
        <w:rFonts w:hint="default"/>
        <w:lang w:val="it-IT" w:eastAsia="en-US" w:bidi="ar-SA"/>
      </w:rPr>
    </w:lvl>
    <w:lvl w:ilvl="5">
      <w:numFmt w:val="bullet"/>
      <w:lvlText w:val="•"/>
      <w:lvlJc w:val="left"/>
      <w:pPr>
        <w:ind w:left="5440" w:hanging="567"/>
      </w:pPr>
      <w:rPr>
        <w:rFonts w:hint="default"/>
        <w:lang w:val="it-IT" w:eastAsia="en-US" w:bidi="ar-SA"/>
      </w:rPr>
    </w:lvl>
    <w:lvl w:ilvl="6">
      <w:numFmt w:val="bullet"/>
      <w:lvlText w:val="•"/>
      <w:lvlJc w:val="left"/>
      <w:pPr>
        <w:ind w:left="6392" w:hanging="567"/>
      </w:pPr>
      <w:rPr>
        <w:rFonts w:hint="default"/>
        <w:lang w:val="it-IT" w:eastAsia="en-US" w:bidi="ar-SA"/>
      </w:rPr>
    </w:lvl>
    <w:lvl w:ilvl="7">
      <w:numFmt w:val="bullet"/>
      <w:lvlText w:val="•"/>
      <w:lvlJc w:val="left"/>
      <w:pPr>
        <w:ind w:left="7344" w:hanging="567"/>
      </w:pPr>
      <w:rPr>
        <w:rFonts w:hint="default"/>
        <w:lang w:val="it-IT" w:eastAsia="en-US" w:bidi="ar-SA"/>
      </w:rPr>
    </w:lvl>
    <w:lvl w:ilvl="8">
      <w:numFmt w:val="bullet"/>
      <w:lvlText w:val="•"/>
      <w:lvlJc w:val="left"/>
      <w:pPr>
        <w:ind w:left="8296" w:hanging="567"/>
      </w:pPr>
      <w:rPr>
        <w:rFonts w:hint="default"/>
        <w:lang w:val="it-IT" w:eastAsia="en-US" w:bidi="ar-SA"/>
      </w:rPr>
    </w:lvl>
  </w:abstractNum>
  <w:abstractNum w:abstractNumId="1" w15:restartNumberingAfterBreak="0">
    <w:nsid w:val="531C1722"/>
    <w:multiLevelType w:val="hybridMultilevel"/>
    <w:tmpl w:val="592C55B2"/>
    <w:lvl w:ilvl="0" w:tplc="E6F01744">
      <w:numFmt w:val="bullet"/>
      <w:lvlText w:val="-"/>
      <w:lvlJc w:val="left"/>
      <w:pPr>
        <w:ind w:left="679" w:hanging="360"/>
      </w:pPr>
      <w:rPr>
        <w:rFonts w:ascii="Courier New" w:eastAsia="Courier New" w:hAnsi="Courier New" w:cs="Courier New" w:hint="default"/>
        <w:b w:val="0"/>
        <w:bCs w:val="0"/>
        <w:i w:val="0"/>
        <w:iCs w:val="0"/>
        <w:w w:val="100"/>
        <w:sz w:val="22"/>
        <w:szCs w:val="22"/>
        <w:lang w:val="it-IT" w:eastAsia="en-US" w:bidi="ar-SA"/>
      </w:rPr>
    </w:lvl>
    <w:lvl w:ilvl="1" w:tplc="F0D007A8">
      <w:numFmt w:val="bullet"/>
      <w:lvlText w:val="•"/>
      <w:lvlJc w:val="left"/>
      <w:pPr>
        <w:ind w:left="1632" w:hanging="360"/>
      </w:pPr>
      <w:rPr>
        <w:rFonts w:hint="default"/>
        <w:lang w:val="it-IT" w:eastAsia="en-US" w:bidi="ar-SA"/>
      </w:rPr>
    </w:lvl>
    <w:lvl w:ilvl="2" w:tplc="1F98606C">
      <w:numFmt w:val="bullet"/>
      <w:lvlText w:val="•"/>
      <w:lvlJc w:val="left"/>
      <w:pPr>
        <w:ind w:left="2584" w:hanging="360"/>
      </w:pPr>
      <w:rPr>
        <w:rFonts w:hint="default"/>
        <w:lang w:val="it-IT" w:eastAsia="en-US" w:bidi="ar-SA"/>
      </w:rPr>
    </w:lvl>
    <w:lvl w:ilvl="3" w:tplc="9AD2D616">
      <w:numFmt w:val="bullet"/>
      <w:lvlText w:val="•"/>
      <w:lvlJc w:val="left"/>
      <w:pPr>
        <w:ind w:left="3536" w:hanging="360"/>
      </w:pPr>
      <w:rPr>
        <w:rFonts w:hint="default"/>
        <w:lang w:val="it-IT" w:eastAsia="en-US" w:bidi="ar-SA"/>
      </w:rPr>
    </w:lvl>
    <w:lvl w:ilvl="4" w:tplc="CB42532A">
      <w:numFmt w:val="bullet"/>
      <w:lvlText w:val="•"/>
      <w:lvlJc w:val="left"/>
      <w:pPr>
        <w:ind w:left="4488" w:hanging="360"/>
      </w:pPr>
      <w:rPr>
        <w:rFonts w:hint="default"/>
        <w:lang w:val="it-IT" w:eastAsia="en-US" w:bidi="ar-SA"/>
      </w:rPr>
    </w:lvl>
    <w:lvl w:ilvl="5" w:tplc="DEFC264C">
      <w:numFmt w:val="bullet"/>
      <w:lvlText w:val="•"/>
      <w:lvlJc w:val="left"/>
      <w:pPr>
        <w:ind w:left="5440" w:hanging="360"/>
      </w:pPr>
      <w:rPr>
        <w:rFonts w:hint="default"/>
        <w:lang w:val="it-IT" w:eastAsia="en-US" w:bidi="ar-SA"/>
      </w:rPr>
    </w:lvl>
    <w:lvl w:ilvl="6" w:tplc="91DE9208">
      <w:numFmt w:val="bullet"/>
      <w:lvlText w:val="•"/>
      <w:lvlJc w:val="left"/>
      <w:pPr>
        <w:ind w:left="6392" w:hanging="360"/>
      </w:pPr>
      <w:rPr>
        <w:rFonts w:hint="default"/>
        <w:lang w:val="it-IT" w:eastAsia="en-US" w:bidi="ar-SA"/>
      </w:rPr>
    </w:lvl>
    <w:lvl w:ilvl="7" w:tplc="E62CA57C">
      <w:numFmt w:val="bullet"/>
      <w:lvlText w:val="•"/>
      <w:lvlJc w:val="left"/>
      <w:pPr>
        <w:ind w:left="7344" w:hanging="360"/>
      </w:pPr>
      <w:rPr>
        <w:rFonts w:hint="default"/>
        <w:lang w:val="it-IT" w:eastAsia="en-US" w:bidi="ar-SA"/>
      </w:rPr>
    </w:lvl>
    <w:lvl w:ilvl="8" w:tplc="3430637A">
      <w:numFmt w:val="bullet"/>
      <w:lvlText w:val="•"/>
      <w:lvlJc w:val="left"/>
      <w:pPr>
        <w:ind w:left="8296" w:hanging="360"/>
      </w:pPr>
      <w:rPr>
        <w:rFonts w:hint="default"/>
        <w:lang w:val="it-IT" w:eastAsia="en-US" w:bidi="ar-SA"/>
      </w:rPr>
    </w:lvl>
  </w:abstractNum>
  <w:abstractNum w:abstractNumId="2" w15:restartNumberingAfterBreak="0">
    <w:nsid w:val="70996907"/>
    <w:multiLevelType w:val="multilevel"/>
    <w:tmpl w:val="EDF8C2E6"/>
    <w:lvl w:ilvl="0">
      <w:start w:val="2"/>
      <w:numFmt w:val="decimal"/>
      <w:lvlText w:val="%1"/>
      <w:lvlJc w:val="left"/>
      <w:pPr>
        <w:ind w:left="679" w:hanging="567"/>
      </w:pPr>
      <w:rPr>
        <w:rFonts w:hint="default"/>
        <w:lang w:val="it-IT" w:eastAsia="en-US" w:bidi="ar-SA"/>
      </w:rPr>
    </w:lvl>
    <w:lvl w:ilvl="1">
      <w:start w:val="2"/>
      <w:numFmt w:val="decimal"/>
      <w:lvlText w:val="%1.%2"/>
      <w:lvlJc w:val="left"/>
      <w:pPr>
        <w:ind w:left="679" w:hanging="567"/>
      </w:pPr>
      <w:rPr>
        <w:rFonts w:ascii="Calibri" w:eastAsia="Calibri" w:hAnsi="Calibri" w:cs="Calibri" w:hint="default"/>
        <w:b w:val="0"/>
        <w:bCs w:val="0"/>
        <w:i w:val="0"/>
        <w:iCs w:val="0"/>
        <w:spacing w:val="-1"/>
        <w:w w:val="100"/>
        <w:sz w:val="22"/>
        <w:szCs w:val="22"/>
        <w:lang w:val="it-IT" w:eastAsia="en-US" w:bidi="ar-SA"/>
      </w:rPr>
    </w:lvl>
    <w:lvl w:ilvl="2">
      <w:start w:val="1"/>
      <w:numFmt w:val="lowerLetter"/>
      <w:lvlText w:val="%3)"/>
      <w:lvlJc w:val="left"/>
      <w:pPr>
        <w:ind w:left="833" w:hanging="348"/>
      </w:pPr>
      <w:rPr>
        <w:rFonts w:ascii="Calibri" w:eastAsia="Calibri" w:hAnsi="Calibri" w:cs="Calibri" w:hint="default"/>
        <w:b w:val="0"/>
        <w:bCs w:val="0"/>
        <w:i w:val="0"/>
        <w:iCs w:val="0"/>
        <w:spacing w:val="-1"/>
        <w:w w:val="100"/>
        <w:sz w:val="22"/>
        <w:szCs w:val="22"/>
        <w:lang w:val="it-IT" w:eastAsia="en-US" w:bidi="ar-SA"/>
      </w:rPr>
    </w:lvl>
    <w:lvl w:ilvl="3">
      <w:numFmt w:val="bullet"/>
      <w:lvlText w:val="•"/>
      <w:lvlJc w:val="left"/>
      <w:pPr>
        <w:ind w:left="2920" w:hanging="348"/>
      </w:pPr>
      <w:rPr>
        <w:rFonts w:hint="default"/>
        <w:lang w:val="it-IT" w:eastAsia="en-US" w:bidi="ar-SA"/>
      </w:rPr>
    </w:lvl>
    <w:lvl w:ilvl="4">
      <w:numFmt w:val="bullet"/>
      <w:lvlText w:val="•"/>
      <w:lvlJc w:val="left"/>
      <w:pPr>
        <w:ind w:left="3960" w:hanging="348"/>
      </w:pPr>
      <w:rPr>
        <w:rFonts w:hint="default"/>
        <w:lang w:val="it-IT" w:eastAsia="en-US" w:bidi="ar-SA"/>
      </w:rPr>
    </w:lvl>
    <w:lvl w:ilvl="5">
      <w:numFmt w:val="bullet"/>
      <w:lvlText w:val="•"/>
      <w:lvlJc w:val="left"/>
      <w:pPr>
        <w:ind w:left="5000" w:hanging="348"/>
      </w:pPr>
      <w:rPr>
        <w:rFonts w:hint="default"/>
        <w:lang w:val="it-IT" w:eastAsia="en-US" w:bidi="ar-SA"/>
      </w:rPr>
    </w:lvl>
    <w:lvl w:ilvl="6">
      <w:numFmt w:val="bullet"/>
      <w:lvlText w:val="•"/>
      <w:lvlJc w:val="left"/>
      <w:pPr>
        <w:ind w:left="6040" w:hanging="348"/>
      </w:pPr>
      <w:rPr>
        <w:rFonts w:hint="default"/>
        <w:lang w:val="it-IT" w:eastAsia="en-US" w:bidi="ar-SA"/>
      </w:rPr>
    </w:lvl>
    <w:lvl w:ilvl="7">
      <w:numFmt w:val="bullet"/>
      <w:lvlText w:val="•"/>
      <w:lvlJc w:val="left"/>
      <w:pPr>
        <w:ind w:left="7080" w:hanging="348"/>
      </w:pPr>
      <w:rPr>
        <w:rFonts w:hint="default"/>
        <w:lang w:val="it-IT" w:eastAsia="en-US" w:bidi="ar-SA"/>
      </w:rPr>
    </w:lvl>
    <w:lvl w:ilvl="8">
      <w:numFmt w:val="bullet"/>
      <w:lvlText w:val="•"/>
      <w:lvlJc w:val="left"/>
      <w:pPr>
        <w:ind w:left="8120" w:hanging="348"/>
      </w:pPr>
      <w:rPr>
        <w:rFonts w:hint="default"/>
        <w:lang w:val="it-IT"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B6"/>
    <w:rsid w:val="00027DA7"/>
    <w:rsid w:val="00052B52"/>
    <w:rsid w:val="00104131"/>
    <w:rsid w:val="00144F39"/>
    <w:rsid w:val="001631B6"/>
    <w:rsid w:val="0023278E"/>
    <w:rsid w:val="003B3668"/>
    <w:rsid w:val="003F0F0A"/>
    <w:rsid w:val="00696953"/>
    <w:rsid w:val="007E56F8"/>
    <w:rsid w:val="0086464C"/>
    <w:rsid w:val="00887523"/>
    <w:rsid w:val="00954B41"/>
    <w:rsid w:val="00964938"/>
    <w:rsid w:val="0099557E"/>
    <w:rsid w:val="00A86E95"/>
    <w:rsid w:val="00AF4E34"/>
    <w:rsid w:val="00BA494F"/>
    <w:rsid w:val="00BC0EAD"/>
    <w:rsid w:val="00CE5EF3"/>
    <w:rsid w:val="00D220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2E626"/>
  <w15:chartTrackingRefBased/>
  <w15:docId w15:val="{00A18660-1178-4F0B-B710-8CD797DB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1631B6"/>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1631B6"/>
    <w:pPr>
      <w:ind w:left="112"/>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1631B6"/>
    <w:rPr>
      <w:rFonts w:ascii="Calibri" w:eastAsia="Calibri" w:hAnsi="Calibri" w:cs="Calibri"/>
      <w:b/>
      <w:bCs/>
    </w:rPr>
  </w:style>
  <w:style w:type="paragraph" w:styleId="Testofumetto">
    <w:name w:val="Balloon Text"/>
    <w:basedOn w:val="Normale"/>
    <w:link w:val="TestofumettoCarattere"/>
    <w:uiPriority w:val="99"/>
    <w:semiHidden/>
    <w:unhideWhenUsed/>
    <w:rsid w:val="001631B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31B6"/>
    <w:rPr>
      <w:rFonts w:ascii="Segoe UI" w:eastAsia="Calibri" w:hAnsi="Segoe UI" w:cs="Segoe UI"/>
      <w:sz w:val="18"/>
      <w:szCs w:val="18"/>
    </w:rPr>
  </w:style>
  <w:style w:type="paragraph" w:styleId="Corpotesto">
    <w:name w:val="Body Text"/>
    <w:basedOn w:val="Normale"/>
    <w:link w:val="CorpotestoCarattere"/>
    <w:uiPriority w:val="1"/>
    <w:qFormat/>
    <w:rsid w:val="0099557E"/>
    <w:pPr>
      <w:ind w:left="112"/>
      <w:jc w:val="both"/>
    </w:pPr>
  </w:style>
  <w:style w:type="character" w:customStyle="1" w:styleId="CorpotestoCarattere">
    <w:name w:val="Corpo testo Carattere"/>
    <w:basedOn w:val="Carpredefinitoparagrafo"/>
    <w:link w:val="Corpotesto"/>
    <w:uiPriority w:val="1"/>
    <w:rsid w:val="0099557E"/>
    <w:rPr>
      <w:rFonts w:ascii="Calibri" w:eastAsia="Calibri" w:hAnsi="Calibri" w:cs="Calibri"/>
    </w:rPr>
  </w:style>
  <w:style w:type="paragraph" w:styleId="Paragrafoelenco">
    <w:name w:val="List Paragraph"/>
    <w:basedOn w:val="Normale"/>
    <w:uiPriority w:val="1"/>
    <w:qFormat/>
    <w:rsid w:val="0099557E"/>
    <w:pPr>
      <w:spacing w:before="61"/>
      <w:ind w:left="679" w:right="108" w:hanging="567"/>
      <w:jc w:val="both"/>
    </w:pPr>
  </w:style>
  <w:style w:type="paragraph" w:styleId="Intestazione">
    <w:name w:val="header"/>
    <w:basedOn w:val="Normale"/>
    <w:link w:val="IntestazioneCarattere"/>
    <w:uiPriority w:val="99"/>
    <w:unhideWhenUsed/>
    <w:rsid w:val="00A86E95"/>
    <w:pPr>
      <w:tabs>
        <w:tab w:val="center" w:pos="4819"/>
        <w:tab w:val="right" w:pos="9638"/>
      </w:tabs>
    </w:pPr>
  </w:style>
  <w:style w:type="character" w:customStyle="1" w:styleId="IntestazioneCarattere">
    <w:name w:val="Intestazione Carattere"/>
    <w:basedOn w:val="Carpredefinitoparagrafo"/>
    <w:link w:val="Intestazione"/>
    <w:uiPriority w:val="99"/>
    <w:rsid w:val="00A86E95"/>
    <w:rPr>
      <w:rFonts w:ascii="Calibri" w:eastAsia="Calibri" w:hAnsi="Calibri" w:cs="Calibri"/>
    </w:rPr>
  </w:style>
  <w:style w:type="paragraph" w:styleId="Pidipagina">
    <w:name w:val="footer"/>
    <w:basedOn w:val="Normale"/>
    <w:link w:val="PidipaginaCarattere"/>
    <w:uiPriority w:val="99"/>
    <w:unhideWhenUsed/>
    <w:rsid w:val="00A86E95"/>
    <w:pPr>
      <w:tabs>
        <w:tab w:val="center" w:pos="4819"/>
        <w:tab w:val="right" w:pos="9638"/>
      </w:tabs>
    </w:pPr>
  </w:style>
  <w:style w:type="character" w:customStyle="1" w:styleId="PidipaginaCarattere">
    <w:name w:val="Piè di pagina Carattere"/>
    <w:basedOn w:val="Carpredefinitoparagrafo"/>
    <w:link w:val="Pidipagina"/>
    <w:uiPriority w:val="99"/>
    <w:rsid w:val="00A86E9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2290</Words>
  <Characters>13057</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Trolese Riccardo</dc:creator>
  <cp:keywords/>
  <dc:description/>
  <cp:lastModifiedBy>Coppetta Martina</cp:lastModifiedBy>
  <cp:revision>15</cp:revision>
  <cp:lastPrinted>2025-01-29T10:15:00Z</cp:lastPrinted>
  <dcterms:created xsi:type="dcterms:W3CDTF">2025-01-29T07:49:00Z</dcterms:created>
  <dcterms:modified xsi:type="dcterms:W3CDTF">2025-02-03T09:55:00Z</dcterms:modified>
</cp:coreProperties>
</file>